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693" w:rsidRPr="004758AB" w:rsidRDefault="00334693" w:rsidP="00334693">
      <w:pPr>
        <w:spacing w:after="120" w:line="360" w:lineRule="auto"/>
        <w:ind w:left="284" w:right="284"/>
        <w:jc w:val="center"/>
        <w:rPr>
          <w:sz w:val="28"/>
          <w:szCs w:val="28"/>
        </w:rPr>
      </w:pPr>
      <w:bookmarkStart w:id="0" w:name="_GoBack"/>
      <w:bookmarkEnd w:id="0"/>
      <w:r w:rsidRPr="004758AB">
        <w:rPr>
          <w:sz w:val="28"/>
          <w:szCs w:val="28"/>
        </w:rPr>
        <w:t>Il senso di appartenenza alla Chiesa degli IDSC</w:t>
      </w:r>
    </w:p>
    <w:p w:rsidR="00334693" w:rsidRPr="004758AB" w:rsidRDefault="00334693" w:rsidP="00334693">
      <w:pPr>
        <w:spacing w:after="120" w:line="360" w:lineRule="auto"/>
        <w:ind w:left="284" w:right="284"/>
        <w:jc w:val="center"/>
        <w:rPr>
          <w:i/>
          <w:sz w:val="26"/>
          <w:szCs w:val="26"/>
        </w:rPr>
      </w:pPr>
      <w:r w:rsidRPr="004758AB">
        <w:rPr>
          <w:i/>
          <w:sz w:val="26"/>
          <w:szCs w:val="26"/>
        </w:rPr>
        <w:t>Roma, 9 marzo 2015</w:t>
      </w:r>
    </w:p>
    <w:p w:rsidR="00334693" w:rsidRDefault="00334693" w:rsidP="00B87CB1">
      <w:pPr>
        <w:spacing w:after="120" w:line="360" w:lineRule="auto"/>
        <w:ind w:left="284" w:right="284"/>
        <w:rPr>
          <w:sz w:val="24"/>
          <w:szCs w:val="24"/>
        </w:rPr>
      </w:pPr>
    </w:p>
    <w:p w:rsidR="00843A4F" w:rsidRDefault="00843A4F" w:rsidP="00B87CB1">
      <w:pPr>
        <w:spacing w:after="120" w:line="360" w:lineRule="auto"/>
        <w:ind w:left="284" w:right="284"/>
        <w:rPr>
          <w:sz w:val="24"/>
          <w:szCs w:val="24"/>
        </w:rPr>
      </w:pPr>
    </w:p>
    <w:p w:rsidR="005E1534" w:rsidRPr="00356D7A" w:rsidRDefault="005E1534" w:rsidP="004A5B89">
      <w:pPr>
        <w:spacing w:after="120" w:line="360" w:lineRule="auto"/>
        <w:ind w:left="284" w:right="284"/>
        <w:jc w:val="both"/>
        <w:rPr>
          <w:b/>
          <w:sz w:val="24"/>
          <w:szCs w:val="24"/>
        </w:rPr>
      </w:pPr>
      <w:r w:rsidRPr="00356D7A">
        <w:rPr>
          <w:b/>
          <w:sz w:val="24"/>
          <w:szCs w:val="24"/>
        </w:rPr>
        <w:t>Introduzione</w:t>
      </w:r>
    </w:p>
    <w:p w:rsidR="00334693" w:rsidRDefault="00334693" w:rsidP="004A5B89">
      <w:pPr>
        <w:spacing w:after="120" w:line="360" w:lineRule="auto"/>
        <w:ind w:left="284" w:right="284"/>
        <w:jc w:val="both"/>
        <w:rPr>
          <w:sz w:val="24"/>
          <w:szCs w:val="24"/>
        </w:rPr>
      </w:pPr>
      <w:r>
        <w:rPr>
          <w:sz w:val="24"/>
          <w:szCs w:val="24"/>
        </w:rPr>
        <w:t xml:space="preserve">Sono particolarmente contento del titolo che avete voluto dare a questo mio intervento, </w:t>
      </w:r>
      <w:r w:rsidRPr="00334693">
        <w:rPr>
          <w:i/>
          <w:sz w:val="24"/>
          <w:szCs w:val="24"/>
        </w:rPr>
        <w:t>Il senso di appartenenza alla Chiesa degli Istituti diocesani di sostentamento del clero</w:t>
      </w:r>
      <w:r>
        <w:rPr>
          <w:sz w:val="24"/>
          <w:szCs w:val="24"/>
        </w:rPr>
        <w:t>, in quanto sono convinto che esprima in maniera centrata il senso non solo di quello che ora vi dirò, ma dell’intero Convegno nazionale. Se ci ritroviamo da tutto il Paese per riflettere circa “l’amministrazione del patrimonio agricolo”; se rinnoviamo l’impegno a “seminare fiducia per crescere insieme” è, essenzialmente, all’interno di un orizzonte di comunità ecclesiale, che – anche in questo modo – è chiamata ad essere fedele al suo Signore e all’uomo di questo tempo.</w:t>
      </w:r>
    </w:p>
    <w:p w:rsidR="00334693" w:rsidRDefault="00334693" w:rsidP="004A5B89">
      <w:pPr>
        <w:spacing w:after="120" w:line="360" w:lineRule="auto"/>
        <w:ind w:left="284" w:right="284"/>
        <w:jc w:val="both"/>
        <w:rPr>
          <w:sz w:val="24"/>
          <w:szCs w:val="24"/>
        </w:rPr>
      </w:pPr>
    </w:p>
    <w:p w:rsidR="005E1534" w:rsidRPr="00356D7A" w:rsidRDefault="005E1534" w:rsidP="004A5B89">
      <w:pPr>
        <w:pStyle w:val="Paragrafoelenco"/>
        <w:numPr>
          <w:ilvl w:val="0"/>
          <w:numId w:val="2"/>
        </w:numPr>
        <w:spacing w:after="120" w:line="360" w:lineRule="auto"/>
        <w:ind w:left="284" w:right="284"/>
        <w:jc w:val="both"/>
        <w:rPr>
          <w:b/>
          <w:sz w:val="24"/>
          <w:szCs w:val="24"/>
        </w:rPr>
      </w:pPr>
      <w:r w:rsidRPr="00356D7A">
        <w:rPr>
          <w:b/>
          <w:sz w:val="24"/>
          <w:szCs w:val="24"/>
        </w:rPr>
        <w:t xml:space="preserve">Una </w:t>
      </w:r>
      <w:r w:rsidR="00FA4728" w:rsidRPr="00356D7A">
        <w:rPr>
          <w:b/>
          <w:sz w:val="24"/>
          <w:szCs w:val="24"/>
        </w:rPr>
        <w:t xml:space="preserve">triplice </w:t>
      </w:r>
      <w:r w:rsidRPr="00356D7A">
        <w:rPr>
          <w:b/>
          <w:sz w:val="24"/>
          <w:szCs w:val="24"/>
        </w:rPr>
        <w:t>doverosa premessa</w:t>
      </w:r>
    </w:p>
    <w:p w:rsidR="00630540" w:rsidRPr="003206BC" w:rsidRDefault="003206BC" w:rsidP="004A5B89">
      <w:pPr>
        <w:spacing w:after="120" w:line="360" w:lineRule="auto"/>
        <w:ind w:left="284" w:right="284"/>
        <w:jc w:val="both"/>
        <w:rPr>
          <w:sz w:val="24"/>
          <w:szCs w:val="24"/>
        </w:rPr>
      </w:pPr>
      <w:r w:rsidRPr="00356D7A">
        <w:rPr>
          <w:b/>
          <w:sz w:val="24"/>
          <w:szCs w:val="24"/>
        </w:rPr>
        <w:t>1.1.</w:t>
      </w:r>
      <w:r>
        <w:rPr>
          <w:sz w:val="24"/>
          <w:szCs w:val="24"/>
        </w:rPr>
        <w:t xml:space="preserve"> </w:t>
      </w:r>
      <w:r w:rsidR="005A314D">
        <w:rPr>
          <w:sz w:val="24"/>
          <w:szCs w:val="24"/>
        </w:rPr>
        <w:t>Che</w:t>
      </w:r>
      <w:r w:rsidR="00630540" w:rsidRPr="003206BC">
        <w:rPr>
          <w:sz w:val="24"/>
          <w:szCs w:val="24"/>
        </w:rPr>
        <w:t xml:space="preserve"> tutto ciò non sia destinato a restare nell’ambito dei buoni propositi, lo chiarisce la stessa delibera della Conferenza Episcopale Italia, in determinazione alla Legge n. 222 che istituisce gli Istituti, laddove precisa che ha diritto a ricevere “il congruo e dignitoso sostentamento” il sacerdote che svolge un servizio alla diocesi in forma non occasionale, ma a tempo pieno. In altre parole, non </w:t>
      </w:r>
      <w:r>
        <w:rPr>
          <w:sz w:val="24"/>
          <w:szCs w:val="24"/>
        </w:rPr>
        <w:t>se ne ha diritto in quanto membri</w:t>
      </w:r>
      <w:r w:rsidR="00630540" w:rsidRPr="003206BC">
        <w:rPr>
          <w:sz w:val="24"/>
          <w:szCs w:val="24"/>
        </w:rPr>
        <w:t xml:space="preserve"> del clero, ma per la m</w:t>
      </w:r>
      <w:r w:rsidR="009E19EE" w:rsidRPr="003206BC">
        <w:rPr>
          <w:sz w:val="24"/>
          <w:szCs w:val="24"/>
        </w:rPr>
        <w:t xml:space="preserve">issione che </w:t>
      </w:r>
      <w:r>
        <w:rPr>
          <w:sz w:val="24"/>
          <w:szCs w:val="24"/>
        </w:rPr>
        <w:t xml:space="preserve">si </w:t>
      </w:r>
      <w:r w:rsidR="009E19EE" w:rsidRPr="003206BC">
        <w:rPr>
          <w:sz w:val="24"/>
          <w:szCs w:val="24"/>
        </w:rPr>
        <w:t xml:space="preserve">svolge nella Chiesa e su indicazione della Chiesa, sotto il discernimento del vescovo. </w:t>
      </w:r>
      <w:r w:rsidR="009C7D57" w:rsidRPr="003206BC">
        <w:rPr>
          <w:sz w:val="24"/>
          <w:szCs w:val="24"/>
        </w:rPr>
        <w:t xml:space="preserve">Non è inutile di tanto in tanto richiamarci queste cose, sapendo quanto il sistema di sostentamento – se da una parte ha </w:t>
      </w:r>
      <w:r w:rsidR="00A47FDD">
        <w:rPr>
          <w:sz w:val="24"/>
          <w:szCs w:val="24"/>
        </w:rPr>
        <w:t>contribuito a eliminare</w:t>
      </w:r>
      <w:r w:rsidR="009C7D57" w:rsidRPr="003206BC">
        <w:rPr>
          <w:sz w:val="24"/>
          <w:szCs w:val="24"/>
        </w:rPr>
        <w:t xml:space="preserve"> tante discriminazioni – dall’altra tende </w:t>
      </w:r>
      <w:r w:rsidR="00A47FDD">
        <w:rPr>
          <w:sz w:val="24"/>
          <w:szCs w:val="24"/>
        </w:rPr>
        <w:t xml:space="preserve">di fatto </w:t>
      </w:r>
      <w:r w:rsidR="009C7D57" w:rsidRPr="003206BC">
        <w:rPr>
          <w:sz w:val="24"/>
          <w:szCs w:val="24"/>
        </w:rPr>
        <w:t>a deresponsabilizzare e a porre sullo stesso piano chi lavora e chi preferisce fare altro…</w:t>
      </w:r>
    </w:p>
    <w:p w:rsidR="00DF51F1" w:rsidRDefault="00DF51F1" w:rsidP="004A5B89">
      <w:pPr>
        <w:spacing w:after="120" w:line="360" w:lineRule="auto"/>
        <w:ind w:left="284" w:right="284"/>
        <w:jc w:val="both"/>
        <w:rPr>
          <w:sz w:val="24"/>
          <w:szCs w:val="24"/>
        </w:rPr>
      </w:pPr>
    </w:p>
    <w:p w:rsidR="00A47FDD" w:rsidRDefault="007B16D2" w:rsidP="004A5B89">
      <w:pPr>
        <w:spacing w:after="120" w:line="360" w:lineRule="auto"/>
        <w:ind w:left="284" w:right="284"/>
        <w:jc w:val="both"/>
        <w:rPr>
          <w:sz w:val="24"/>
          <w:szCs w:val="24"/>
        </w:rPr>
      </w:pPr>
      <w:r w:rsidRPr="00356D7A">
        <w:rPr>
          <w:b/>
          <w:sz w:val="24"/>
          <w:szCs w:val="24"/>
        </w:rPr>
        <w:t>1.2.</w:t>
      </w:r>
      <w:r>
        <w:rPr>
          <w:sz w:val="24"/>
          <w:szCs w:val="24"/>
        </w:rPr>
        <w:t xml:space="preserve"> </w:t>
      </w:r>
      <w:r w:rsidR="005E1534">
        <w:rPr>
          <w:sz w:val="24"/>
          <w:szCs w:val="24"/>
        </w:rPr>
        <w:t xml:space="preserve">Su tutt’altro fronte, dobbiamo riconoscere </w:t>
      </w:r>
      <w:r w:rsidR="00A47FDD">
        <w:rPr>
          <w:sz w:val="24"/>
          <w:szCs w:val="24"/>
        </w:rPr>
        <w:t xml:space="preserve">con onestà </w:t>
      </w:r>
      <w:r w:rsidR="005E1534">
        <w:rPr>
          <w:sz w:val="24"/>
          <w:szCs w:val="24"/>
        </w:rPr>
        <w:t xml:space="preserve">il fallimento del sistema di contribuzione volontaria, legato alle offerte deducibili. </w:t>
      </w:r>
      <w:r>
        <w:rPr>
          <w:sz w:val="24"/>
          <w:szCs w:val="24"/>
        </w:rPr>
        <w:t xml:space="preserve">Gli ultimi dati disponibili all’anno 2013, </w:t>
      </w:r>
      <w:r w:rsidR="00DF51F1">
        <w:rPr>
          <w:sz w:val="24"/>
          <w:szCs w:val="24"/>
        </w:rPr>
        <w:t xml:space="preserve">le quantificano nella misura definitiva di 11.252.000 euro, con un decremento </w:t>
      </w:r>
      <w:r w:rsidR="00A47FDD">
        <w:rPr>
          <w:sz w:val="24"/>
          <w:szCs w:val="24"/>
        </w:rPr>
        <w:t xml:space="preserve">rispetto </w:t>
      </w:r>
      <w:r w:rsidR="00A47FDD">
        <w:rPr>
          <w:sz w:val="24"/>
          <w:szCs w:val="24"/>
        </w:rPr>
        <w:lastRenderedPageBreak/>
        <w:t xml:space="preserve">all’anno precedente </w:t>
      </w:r>
      <w:r w:rsidR="00DF51F1">
        <w:rPr>
          <w:sz w:val="24"/>
          <w:szCs w:val="24"/>
        </w:rPr>
        <w:t xml:space="preserve">di 586.000 euro, pari a un - 4,9%. Sicuramente influiscono anche la persistenza delle difficoltà economiche e i disagi delle famiglie italiane, </w:t>
      </w:r>
      <w:r w:rsidR="00A47FDD">
        <w:rPr>
          <w:sz w:val="24"/>
          <w:szCs w:val="24"/>
        </w:rPr>
        <w:t>derivanti</w:t>
      </w:r>
      <w:r w:rsidR="00765593">
        <w:rPr>
          <w:sz w:val="24"/>
          <w:szCs w:val="24"/>
        </w:rPr>
        <w:t xml:space="preserve"> da una sensibile diminuzione del reddito quando non dalla </w:t>
      </w:r>
      <w:r w:rsidR="00A47FDD">
        <w:rPr>
          <w:sz w:val="24"/>
          <w:szCs w:val="24"/>
        </w:rPr>
        <w:t xml:space="preserve">stessa </w:t>
      </w:r>
      <w:r w:rsidR="00765593">
        <w:rPr>
          <w:sz w:val="24"/>
          <w:szCs w:val="24"/>
        </w:rPr>
        <w:t xml:space="preserve">perdita del </w:t>
      </w:r>
      <w:r w:rsidR="00A47FDD">
        <w:rPr>
          <w:sz w:val="24"/>
          <w:szCs w:val="24"/>
        </w:rPr>
        <w:t xml:space="preserve">posto di </w:t>
      </w:r>
      <w:r w:rsidR="00765593">
        <w:rPr>
          <w:sz w:val="24"/>
          <w:szCs w:val="24"/>
        </w:rPr>
        <w:t>lavoro.</w:t>
      </w:r>
    </w:p>
    <w:p w:rsidR="00334693" w:rsidRDefault="00C25AD7" w:rsidP="004A5B89">
      <w:pPr>
        <w:spacing w:after="120" w:line="360" w:lineRule="auto"/>
        <w:ind w:left="284" w:right="284"/>
        <w:jc w:val="both"/>
        <w:rPr>
          <w:sz w:val="24"/>
          <w:szCs w:val="24"/>
        </w:rPr>
      </w:pPr>
      <w:r>
        <w:rPr>
          <w:sz w:val="24"/>
          <w:szCs w:val="24"/>
        </w:rPr>
        <w:t xml:space="preserve">A me in questa sede preme sottolineare </w:t>
      </w:r>
      <w:r w:rsidR="00ED6EE8">
        <w:rPr>
          <w:sz w:val="24"/>
          <w:szCs w:val="24"/>
        </w:rPr>
        <w:t xml:space="preserve">che </w:t>
      </w:r>
      <w:r>
        <w:rPr>
          <w:sz w:val="24"/>
          <w:szCs w:val="24"/>
        </w:rPr>
        <w:t>l</w:t>
      </w:r>
      <w:r w:rsidR="00ED6EE8">
        <w:rPr>
          <w:sz w:val="24"/>
          <w:szCs w:val="24"/>
        </w:rPr>
        <w:t>o sconcerto per tale esito</w:t>
      </w:r>
      <w:r w:rsidR="005E1534">
        <w:rPr>
          <w:sz w:val="24"/>
          <w:szCs w:val="24"/>
        </w:rPr>
        <w:t xml:space="preserve"> non concerne tanto o primariamente l’aspetto economico, ma proprio quell’appartenenza ecclesiale che l’introduzione di tale forma di solidarietà intendeva</w:t>
      </w:r>
      <w:r w:rsidR="00F366DD">
        <w:rPr>
          <w:sz w:val="24"/>
          <w:szCs w:val="24"/>
        </w:rPr>
        <w:t xml:space="preserve"> esprimere e promuovere. Proprio per questo vi invito a non accantonare troppo frettolosamente questa considerazione</w:t>
      </w:r>
      <w:r w:rsidR="00A47FDD">
        <w:rPr>
          <w:sz w:val="24"/>
          <w:szCs w:val="24"/>
        </w:rPr>
        <w:t>, quasi non ci obbligasse a una profonda riflessione</w:t>
      </w:r>
      <w:r w:rsidR="00F366DD">
        <w:rPr>
          <w:sz w:val="24"/>
          <w:szCs w:val="24"/>
        </w:rPr>
        <w:t>.</w:t>
      </w:r>
    </w:p>
    <w:p w:rsidR="00ED6EE8" w:rsidRDefault="00ED6EE8" w:rsidP="004A5B89">
      <w:pPr>
        <w:spacing w:after="120" w:line="360" w:lineRule="auto"/>
        <w:ind w:left="284" w:right="284"/>
        <w:jc w:val="both"/>
        <w:rPr>
          <w:sz w:val="24"/>
          <w:szCs w:val="24"/>
        </w:rPr>
      </w:pPr>
    </w:p>
    <w:p w:rsidR="00334693" w:rsidRDefault="00ED6EE8" w:rsidP="004A5B89">
      <w:pPr>
        <w:spacing w:after="120" w:line="360" w:lineRule="auto"/>
        <w:ind w:left="284" w:right="284"/>
        <w:jc w:val="both"/>
        <w:rPr>
          <w:sz w:val="24"/>
          <w:szCs w:val="24"/>
        </w:rPr>
      </w:pPr>
      <w:r w:rsidRPr="00ED6EE8">
        <w:rPr>
          <w:b/>
          <w:sz w:val="24"/>
          <w:szCs w:val="24"/>
        </w:rPr>
        <w:t xml:space="preserve">1.3. </w:t>
      </w:r>
      <w:r w:rsidR="00FA4728">
        <w:rPr>
          <w:sz w:val="24"/>
          <w:szCs w:val="24"/>
        </w:rPr>
        <w:t xml:space="preserve">La terza premessa </w:t>
      </w:r>
      <w:r w:rsidR="00C17109">
        <w:rPr>
          <w:sz w:val="24"/>
          <w:szCs w:val="24"/>
        </w:rPr>
        <w:t>mi porta a entrare nel merito del</w:t>
      </w:r>
      <w:r w:rsidR="00FA4728">
        <w:rPr>
          <w:sz w:val="24"/>
          <w:szCs w:val="24"/>
        </w:rPr>
        <w:t xml:space="preserve">la </w:t>
      </w:r>
      <w:r w:rsidR="00705CB8">
        <w:rPr>
          <w:sz w:val="24"/>
          <w:szCs w:val="24"/>
        </w:rPr>
        <w:t xml:space="preserve">condizione </w:t>
      </w:r>
      <w:r w:rsidR="00FA4728">
        <w:rPr>
          <w:sz w:val="24"/>
          <w:szCs w:val="24"/>
        </w:rPr>
        <w:t>degli Istituti.</w:t>
      </w:r>
      <w:r w:rsidR="00827FC0">
        <w:rPr>
          <w:sz w:val="24"/>
          <w:szCs w:val="24"/>
        </w:rPr>
        <w:t xml:space="preserve"> Un numero significativo di Istituti diocesani</w:t>
      </w:r>
      <w:r w:rsidR="00F07F46">
        <w:rPr>
          <w:sz w:val="24"/>
          <w:szCs w:val="24"/>
        </w:rPr>
        <w:t xml:space="preserve"> – che possiamo quantificare in almeno un centinaio… – da un punto di vista economico </w:t>
      </w:r>
      <w:r w:rsidR="007F40BD">
        <w:rPr>
          <w:sz w:val="24"/>
          <w:szCs w:val="24"/>
        </w:rPr>
        <w:t xml:space="preserve">e aziendale, semplicemente </w:t>
      </w:r>
      <w:r w:rsidR="00F424FB">
        <w:rPr>
          <w:sz w:val="24"/>
          <w:szCs w:val="24"/>
        </w:rPr>
        <w:t>non si giustifica</w:t>
      </w:r>
      <w:r w:rsidR="00F07F46">
        <w:rPr>
          <w:sz w:val="24"/>
          <w:szCs w:val="24"/>
        </w:rPr>
        <w:t xml:space="preserve">: hanno costi che </w:t>
      </w:r>
      <w:r w:rsidR="00B356AC">
        <w:rPr>
          <w:sz w:val="24"/>
          <w:szCs w:val="24"/>
        </w:rPr>
        <w:t xml:space="preserve">non </w:t>
      </w:r>
      <w:r w:rsidR="00F07F46">
        <w:rPr>
          <w:sz w:val="24"/>
          <w:szCs w:val="24"/>
        </w:rPr>
        <w:t>coprono i ricavi o che li intaccano in maniera sostanziale. Si trovano</w:t>
      </w:r>
      <w:r w:rsidR="00827FC0">
        <w:rPr>
          <w:sz w:val="24"/>
          <w:szCs w:val="24"/>
        </w:rPr>
        <w:t xml:space="preserve"> a gestire un patrimonio scarso o comunque non sufficiente per una adeguata e ragionevole redditività, presentano risultati negativi o non soddisfacenti. In questo modo diventano un</w:t>
      </w:r>
      <w:r w:rsidR="00F07F46">
        <w:rPr>
          <w:sz w:val="24"/>
          <w:szCs w:val="24"/>
        </w:rPr>
        <w:t>a spesa</w:t>
      </w:r>
      <w:r w:rsidR="00827FC0">
        <w:rPr>
          <w:sz w:val="24"/>
          <w:szCs w:val="24"/>
        </w:rPr>
        <w:t xml:space="preserve"> e non un apporto per il sistema, creando imbarazzanti condizioni di sperequazione tra i diversi Istituti.</w:t>
      </w:r>
      <w:r w:rsidR="00A8752F">
        <w:rPr>
          <w:sz w:val="24"/>
          <w:szCs w:val="24"/>
        </w:rPr>
        <w:t xml:space="preserve"> I criteri di solidarietà che connotano il sistema del Sostentamento Clero </w:t>
      </w:r>
      <w:r w:rsidR="00C17109">
        <w:rPr>
          <w:sz w:val="24"/>
          <w:szCs w:val="24"/>
        </w:rPr>
        <w:t xml:space="preserve">– che, per essere concreti, nel 2014 hanno visto destinare 377.000.000 di euro dall’8xmille all’Istituto Centrale – </w:t>
      </w:r>
      <w:r w:rsidR="00A8752F">
        <w:rPr>
          <w:sz w:val="24"/>
          <w:szCs w:val="24"/>
        </w:rPr>
        <w:t xml:space="preserve">aiutano a superare l’impossibilità dei singoli </w:t>
      </w:r>
      <w:r w:rsidR="00C17109">
        <w:rPr>
          <w:sz w:val="24"/>
          <w:szCs w:val="24"/>
        </w:rPr>
        <w:t xml:space="preserve">Istituti </w:t>
      </w:r>
      <w:r w:rsidR="00A8752F">
        <w:rPr>
          <w:sz w:val="24"/>
          <w:szCs w:val="24"/>
        </w:rPr>
        <w:t>di dare una congrua remunerazione ai propri sacerdoti</w:t>
      </w:r>
      <w:r w:rsidR="00C17109">
        <w:rPr>
          <w:sz w:val="24"/>
          <w:szCs w:val="24"/>
        </w:rPr>
        <w:t>. Questa consapevolezza non può</w:t>
      </w:r>
      <w:r w:rsidR="007F40BD">
        <w:rPr>
          <w:sz w:val="24"/>
          <w:szCs w:val="24"/>
        </w:rPr>
        <w:t>,</w:t>
      </w:r>
      <w:r w:rsidR="00C17109">
        <w:rPr>
          <w:sz w:val="24"/>
          <w:szCs w:val="24"/>
        </w:rPr>
        <w:t xml:space="preserve"> però</w:t>
      </w:r>
      <w:r w:rsidR="007F40BD">
        <w:rPr>
          <w:sz w:val="24"/>
          <w:szCs w:val="24"/>
        </w:rPr>
        <w:t>,</w:t>
      </w:r>
      <w:r w:rsidR="00C17109">
        <w:rPr>
          <w:sz w:val="24"/>
          <w:szCs w:val="24"/>
        </w:rPr>
        <w:t xml:space="preserve"> in alcun modo esimerci dal dovere di </w:t>
      </w:r>
      <w:r w:rsidR="00A8752F">
        <w:rPr>
          <w:sz w:val="24"/>
          <w:szCs w:val="24"/>
        </w:rPr>
        <w:t>attuare i necessari interventi di razionalizzazione e</w:t>
      </w:r>
      <w:r w:rsidR="007F40BD">
        <w:rPr>
          <w:sz w:val="24"/>
          <w:szCs w:val="24"/>
        </w:rPr>
        <w:t xml:space="preserve"> </w:t>
      </w:r>
      <w:r w:rsidR="00A8752F">
        <w:rPr>
          <w:sz w:val="24"/>
          <w:szCs w:val="24"/>
        </w:rPr>
        <w:t>d</w:t>
      </w:r>
      <w:r w:rsidR="007F40BD">
        <w:rPr>
          <w:sz w:val="24"/>
          <w:szCs w:val="24"/>
        </w:rPr>
        <w:t>i</w:t>
      </w:r>
      <w:r w:rsidR="00A8752F">
        <w:rPr>
          <w:sz w:val="24"/>
          <w:szCs w:val="24"/>
        </w:rPr>
        <w:t xml:space="preserve"> </w:t>
      </w:r>
      <w:proofErr w:type="spellStart"/>
      <w:r w:rsidR="00A8752F">
        <w:rPr>
          <w:sz w:val="24"/>
          <w:szCs w:val="24"/>
        </w:rPr>
        <w:t>effic</w:t>
      </w:r>
      <w:r w:rsidR="007F40BD">
        <w:rPr>
          <w:sz w:val="24"/>
          <w:szCs w:val="24"/>
        </w:rPr>
        <w:t>i</w:t>
      </w:r>
      <w:r w:rsidR="00A8752F">
        <w:rPr>
          <w:sz w:val="24"/>
          <w:szCs w:val="24"/>
        </w:rPr>
        <w:t>entamento</w:t>
      </w:r>
      <w:proofErr w:type="spellEnd"/>
      <w:r w:rsidR="00A8752F">
        <w:rPr>
          <w:sz w:val="24"/>
          <w:szCs w:val="24"/>
        </w:rPr>
        <w:t xml:space="preserve"> per migliorare il funzionamento</w:t>
      </w:r>
      <w:r w:rsidR="00C17109">
        <w:rPr>
          <w:sz w:val="24"/>
          <w:szCs w:val="24"/>
        </w:rPr>
        <w:t xml:space="preserve"> del sistema</w:t>
      </w:r>
      <w:r w:rsidR="00A8752F">
        <w:rPr>
          <w:sz w:val="24"/>
          <w:szCs w:val="24"/>
        </w:rPr>
        <w:t>.</w:t>
      </w:r>
    </w:p>
    <w:p w:rsidR="00705CB8" w:rsidRDefault="00CC4EFD" w:rsidP="004A5B89">
      <w:pPr>
        <w:spacing w:after="120" w:line="360" w:lineRule="auto"/>
        <w:ind w:left="284" w:right="284"/>
        <w:jc w:val="both"/>
        <w:rPr>
          <w:sz w:val="24"/>
          <w:szCs w:val="24"/>
        </w:rPr>
      </w:pPr>
      <w:r>
        <w:rPr>
          <w:sz w:val="24"/>
          <w:szCs w:val="24"/>
        </w:rPr>
        <w:t xml:space="preserve">Tale </w:t>
      </w:r>
      <w:r w:rsidR="00487EA0">
        <w:rPr>
          <w:sz w:val="24"/>
          <w:szCs w:val="24"/>
        </w:rPr>
        <w:t xml:space="preserve">processo </w:t>
      </w:r>
      <w:r>
        <w:rPr>
          <w:sz w:val="24"/>
          <w:szCs w:val="24"/>
        </w:rPr>
        <w:t xml:space="preserve">non </w:t>
      </w:r>
      <w:r w:rsidR="007F40BD">
        <w:rPr>
          <w:sz w:val="24"/>
          <w:szCs w:val="24"/>
        </w:rPr>
        <w:t xml:space="preserve">potrà </w:t>
      </w:r>
      <w:r>
        <w:rPr>
          <w:sz w:val="24"/>
          <w:szCs w:val="24"/>
        </w:rPr>
        <w:t xml:space="preserve">che partire dal superamento di una situazione che vede </w:t>
      </w:r>
      <w:r w:rsidR="00040C0D">
        <w:rPr>
          <w:sz w:val="24"/>
          <w:szCs w:val="24"/>
        </w:rPr>
        <w:t>un numero rilevante</w:t>
      </w:r>
      <w:r w:rsidR="00705CB8">
        <w:rPr>
          <w:sz w:val="24"/>
          <w:szCs w:val="24"/>
        </w:rPr>
        <w:t xml:space="preserve"> d</w:t>
      </w:r>
      <w:r>
        <w:rPr>
          <w:sz w:val="24"/>
          <w:szCs w:val="24"/>
        </w:rPr>
        <w:t>i Istituti diocesani non seguire</w:t>
      </w:r>
      <w:r w:rsidR="00705CB8">
        <w:rPr>
          <w:sz w:val="24"/>
          <w:szCs w:val="24"/>
        </w:rPr>
        <w:t xml:space="preserve"> le indicazioni dell’Istituto Centrale quanto all’applicazione delle norme contabili, alla gestione finanziaria e alla rendicontazione preventiva e consultiva dei bilanci.</w:t>
      </w:r>
    </w:p>
    <w:p w:rsidR="00FA4728" w:rsidRDefault="00CC4EFD" w:rsidP="004A5B89">
      <w:pPr>
        <w:spacing w:after="120" w:line="360" w:lineRule="auto"/>
        <w:ind w:left="284" w:right="284"/>
        <w:jc w:val="both"/>
        <w:rPr>
          <w:sz w:val="24"/>
          <w:szCs w:val="24"/>
        </w:rPr>
      </w:pPr>
      <w:r>
        <w:rPr>
          <w:sz w:val="24"/>
          <w:szCs w:val="24"/>
        </w:rPr>
        <w:t xml:space="preserve">Non nascondiamoci neppure </w:t>
      </w:r>
      <w:r w:rsidR="007F40BD">
        <w:rPr>
          <w:sz w:val="24"/>
          <w:szCs w:val="24"/>
        </w:rPr>
        <w:t xml:space="preserve">come </w:t>
      </w:r>
      <w:r w:rsidR="00705CB8">
        <w:rPr>
          <w:sz w:val="24"/>
          <w:szCs w:val="24"/>
        </w:rPr>
        <w:t xml:space="preserve">la </w:t>
      </w:r>
      <w:r>
        <w:rPr>
          <w:sz w:val="24"/>
          <w:szCs w:val="24"/>
        </w:rPr>
        <w:t xml:space="preserve">stessa </w:t>
      </w:r>
      <w:r w:rsidR="00705CB8">
        <w:rPr>
          <w:sz w:val="24"/>
          <w:szCs w:val="24"/>
        </w:rPr>
        <w:t>mancanza in molti Istituti diocesani di un Collegi</w:t>
      </w:r>
      <w:r w:rsidR="007F40BD">
        <w:rPr>
          <w:sz w:val="24"/>
          <w:szCs w:val="24"/>
        </w:rPr>
        <w:t>o di revisori dei conti comporti</w:t>
      </w:r>
      <w:r w:rsidR="00705CB8">
        <w:rPr>
          <w:sz w:val="24"/>
          <w:szCs w:val="24"/>
        </w:rPr>
        <w:t xml:space="preserve"> l’assenza di un serio organo di controllo che possa assicurare maggiore garanzia, sia verso l’interno che verso l’esterno, della correttezza e della trasparenza dell’operato degli amministratori.</w:t>
      </w:r>
      <w:r w:rsidR="0052186A">
        <w:rPr>
          <w:sz w:val="24"/>
          <w:szCs w:val="24"/>
        </w:rPr>
        <w:t xml:space="preserve"> </w:t>
      </w:r>
      <w:r>
        <w:rPr>
          <w:sz w:val="24"/>
          <w:szCs w:val="24"/>
        </w:rPr>
        <w:t>Eppure</w:t>
      </w:r>
      <w:r w:rsidR="007F40BD">
        <w:rPr>
          <w:sz w:val="24"/>
          <w:szCs w:val="24"/>
        </w:rPr>
        <w:t xml:space="preserve"> – lo sappiamo bene –</w:t>
      </w:r>
      <w:r>
        <w:rPr>
          <w:sz w:val="24"/>
          <w:szCs w:val="24"/>
        </w:rPr>
        <w:t xml:space="preserve"> l</w:t>
      </w:r>
      <w:r w:rsidR="0052186A">
        <w:rPr>
          <w:sz w:val="24"/>
          <w:szCs w:val="24"/>
        </w:rPr>
        <w:t xml:space="preserve">a prima cosa che ci è chiesta è una “buona amministrazione”, secondo parametri di puntualità, precisione, </w:t>
      </w:r>
      <w:r w:rsidR="007F40BD">
        <w:rPr>
          <w:sz w:val="24"/>
          <w:szCs w:val="24"/>
        </w:rPr>
        <w:lastRenderedPageBreak/>
        <w:t xml:space="preserve">e </w:t>
      </w:r>
      <w:r w:rsidR="00D20E18">
        <w:rPr>
          <w:sz w:val="24"/>
          <w:szCs w:val="24"/>
        </w:rPr>
        <w:t>trasparenza</w:t>
      </w:r>
      <w:r w:rsidR="007F40BD">
        <w:rPr>
          <w:sz w:val="24"/>
          <w:szCs w:val="24"/>
        </w:rPr>
        <w:t xml:space="preserve"> </w:t>
      </w:r>
      <w:r w:rsidR="0052186A">
        <w:rPr>
          <w:sz w:val="24"/>
          <w:szCs w:val="24"/>
        </w:rPr>
        <w:t>che vanno perseguiti con responsabilità e quindi con costanza.</w:t>
      </w:r>
      <w:r>
        <w:rPr>
          <w:sz w:val="24"/>
          <w:szCs w:val="24"/>
        </w:rPr>
        <w:t xml:space="preserve"> La correttezza e la veridicità della situazione patrimoniale sono condizioni imprescindibili: sono nell’interesse primario degli Istituti; sono criterio morale ed ecclesiale decisivo.</w:t>
      </w:r>
    </w:p>
    <w:p w:rsidR="00487EA0" w:rsidRDefault="00487EA0" w:rsidP="004A5B89">
      <w:pPr>
        <w:spacing w:after="120" w:line="360" w:lineRule="auto"/>
        <w:ind w:left="284" w:right="284"/>
        <w:jc w:val="both"/>
        <w:rPr>
          <w:sz w:val="24"/>
          <w:szCs w:val="24"/>
        </w:rPr>
      </w:pPr>
    </w:p>
    <w:p w:rsidR="00487EA0" w:rsidRPr="00430291" w:rsidRDefault="00430291" w:rsidP="004A5B89">
      <w:pPr>
        <w:pStyle w:val="Paragrafoelenco"/>
        <w:numPr>
          <w:ilvl w:val="0"/>
          <w:numId w:val="2"/>
        </w:numPr>
        <w:spacing w:after="120" w:line="360" w:lineRule="auto"/>
        <w:ind w:left="284" w:right="284"/>
        <w:jc w:val="both"/>
        <w:rPr>
          <w:b/>
          <w:sz w:val="24"/>
          <w:szCs w:val="24"/>
        </w:rPr>
      </w:pPr>
      <w:r w:rsidRPr="00430291">
        <w:rPr>
          <w:b/>
          <w:sz w:val="24"/>
          <w:szCs w:val="24"/>
        </w:rPr>
        <w:t>L’orizzonte verso cui tendere</w:t>
      </w:r>
    </w:p>
    <w:p w:rsidR="00BB577A" w:rsidRDefault="00487EA0" w:rsidP="004A5B89">
      <w:pPr>
        <w:spacing w:after="120" w:line="360" w:lineRule="auto"/>
        <w:ind w:left="284" w:right="284"/>
        <w:jc w:val="both"/>
        <w:rPr>
          <w:sz w:val="24"/>
          <w:szCs w:val="24"/>
        </w:rPr>
      </w:pPr>
      <w:r>
        <w:rPr>
          <w:sz w:val="24"/>
          <w:szCs w:val="24"/>
        </w:rPr>
        <w:t>Su questo sfondo e senza ignorare i benefici conseguiti, a</w:t>
      </w:r>
      <w:r w:rsidR="000A1533">
        <w:rPr>
          <w:sz w:val="24"/>
          <w:szCs w:val="24"/>
        </w:rPr>
        <w:t xml:space="preserve"> trent’anni dalla nascita del si</w:t>
      </w:r>
      <w:r w:rsidR="00A53D84">
        <w:rPr>
          <w:sz w:val="24"/>
          <w:szCs w:val="24"/>
        </w:rPr>
        <w:t>s</w:t>
      </w:r>
      <w:r w:rsidR="000A1533">
        <w:rPr>
          <w:sz w:val="24"/>
          <w:szCs w:val="24"/>
        </w:rPr>
        <w:t>tema</w:t>
      </w:r>
      <w:r w:rsidR="00A53D84">
        <w:rPr>
          <w:sz w:val="24"/>
          <w:szCs w:val="24"/>
        </w:rPr>
        <w:t xml:space="preserve"> le </w:t>
      </w:r>
      <w:r>
        <w:rPr>
          <w:sz w:val="24"/>
          <w:szCs w:val="24"/>
        </w:rPr>
        <w:t xml:space="preserve">nostre </w:t>
      </w:r>
      <w:r w:rsidR="00A53D84">
        <w:rPr>
          <w:sz w:val="24"/>
          <w:szCs w:val="24"/>
        </w:rPr>
        <w:t>valutazioni sull’attuale situazione degli Istituti diocesani di sostentamento del clero devono aprire a una possibile evoluzione</w:t>
      </w:r>
      <w:r w:rsidR="00FA4728">
        <w:rPr>
          <w:sz w:val="24"/>
          <w:szCs w:val="24"/>
        </w:rPr>
        <w:t>.</w:t>
      </w:r>
      <w:r w:rsidR="00066F00">
        <w:rPr>
          <w:sz w:val="24"/>
          <w:szCs w:val="24"/>
        </w:rPr>
        <w:t xml:space="preserve"> I passi da compiere </w:t>
      </w:r>
      <w:r w:rsidR="008C3E66">
        <w:rPr>
          <w:sz w:val="24"/>
          <w:szCs w:val="24"/>
        </w:rPr>
        <w:t xml:space="preserve">per favorire razionalizzazione e ottimizzazione del sistema sono anche </w:t>
      </w:r>
      <w:r w:rsidR="007F40BD">
        <w:rPr>
          <w:sz w:val="24"/>
          <w:szCs w:val="24"/>
        </w:rPr>
        <w:t xml:space="preserve">gli stessi </w:t>
      </w:r>
      <w:r w:rsidR="008C3E66">
        <w:rPr>
          <w:sz w:val="24"/>
          <w:szCs w:val="24"/>
        </w:rPr>
        <w:t xml:space="preserve">che portano a </w:t>
      </w:r>
      <w:r w:rsidR="00066F00">
        <w:rPr>
          <w:sz w:val="24"/>
          <w:szCs w:val="24"/>
        </w:rPr>
        <w:t>tradurre in scelte concrete la nostra a</w:t>
      </w:r>
      <w:r w:rsidR="00FA4728">
        <w:rPr>
          <w:sz w:val="24"/>
          <w:szCs w:val="24"/>
        </w:rPr>
        <w:t>ppartenenza ecclesiale</w:t>
      </w:r>
      <w:r w:rsidR="00066F00">
        <w:rPr>
          <w:sz w:val="24"/>
          <w:szCs w:val="24"/>
        </w:rPr>
        <w:t>.</w:t>
      </w:r>
      <w:r w:rsidR="00FA4728">
        <w:rPr>
          <w:sz w:val="24"/>
          <w:szCs w:val="24"/>
        </w:rPr>
        <w:t xml:space="preserve"> </w:t>
      </w:r>
      <w:r w:rsidR="008C3E66">
        <w:rPr>
          <w:sz w:val="24"/>
          <w:szCs w:val="24"/>
        </w:rPr>
        <w:t>Non sta a me entrare nei dettagli tecnici; mi limito, quindi, a tracciare l’orizzonte verso il quale tendere senza ulteriori esitazioni.</w:t>
      </w:r>
    </w:p>
    <w:p w:rsidR="00BB577A" w:rsidRDefault="00BB577A" w:rsidP="004A5B89">
      <w:pPr>
        <w:spacing w:after="120" w:line="360" w:lineRule="auto"/>
        <w:ind w:left="284" w:right="284"/>
        <w:jc w:val="both"/>
        <w:rPr>
          <w:sz w:val="24"/>
          <w:szCs w:val="24"/>
        </w:rPr>
      </w:pPr>
    </w:p>
    <w:p w:rsidR="00BD1F59" w:rsidRDefault="00BB577A" w:rsidP="004A5B89">
      <w:pPr>
        <w:spacing w:after="120" w:line="360" w:lineRule="auto"/>
        <w:ind w:left="284" w:right="284"/>
        <w:jc w:val="both"/>
        <w:rPr>
          <w:sz w:val="24"/>
          <w:szCs w:val="24"/>
        </w:rPr>
      </w:pPr>
      <w:r w:rsidRPr="00BB577A">
        <w:rPr>
          <w:b/>
          <w:sz w:val="24"/>
          <w:szCs w:val="24"/>
        </w:rPr>
        <w:t xml:space="preserve">2.1. </w:t>
      </w:r>
      <w:r w:rsidR="004A4153" w:rsidRPr="004A4153">
        <w:rPr>
          <w:sz w:val="24"/>
          <w:szCs w:val="24"/>
        </w:rPr>
        <w:t xml:space="preserve">Innanzitutto, alleniamoci a </w:t>
      </w:r>
      <w:r w:rsidR="004A4153">
        <w:rPr>
          <w:sz w:val="24"/>
          <w:szCs w:val="24"/>
        </w:rPr>
        <w:t>r</w:t>
      </w:r>
      <w:r w:rsidR="00EC3A48" w:rsidRPr="004A4153">
        <w:rPr>
          <w:sz w:val="24"/>
          <w:szCs w:val="24"/>
        </w:rPr>
        <w:t xml:space="preserve">agionare per comunione d’intenti e non per autarchie, destinate </w:t>
      </w:r>
      <w:r w:rsidR="004A4153">
        <w:rPr>
          <w:sz w:val="24"/>
          <w:szCs w:val="24"/>
        </w:rPr>
        <w:t xml:space="preserve">queste ultime </w:t>
      </w:r>
      <w:r w:rsidR="00EC3A48" w:rsidRPr="004A4153">
        <w:rPr>
          <w:sz w:val="24"/>
          <w:szCs w:val="24"/>
        </w:rPr>
        <w:t xml:space="preserve">a </w:t>
      </w:r>
      <w:r w:rsidR="004A4153">
        <w:rPr>
          <w:sz w:val="24"/>
          <w:szCs w:val="24"/>
        </w:rPr>
        <w:t xml:space="preserve">risolversi in terreni incolti e in </w:t>
      </w:r>
      <w:r w:rsidR="00EC3A48" w:rsidRPr="004A4153">
        <w:rPr>
          <w:sz w:val="24"/>
          <w:szCs w:val="24"/>
        </w:rPr>
        <w:t xml:space="preserve">orticelli infruttuosi, che rivelano carenza </w:t>
      </w:r>
      <w:r w:rsidR="004A4153">
        <w:rPr>
          <w:sz w:val="24"/>
          <w:szCs w:val="24"/>
        </w:rPr>
        <w:t xml:space="preserve">proprio </w:t>
      </w:r>
      <w:r w:rsidR="00EC3A48" w:rsidRPr="004A4153">
        <w:rPr>
          <w:sz w:val="24"/>
          <w:szCs w:val="24"/>
        </w:rPr>
        <w:t>di senso di Chiesa.</w:t>
      </w:r>
    </w:p>
    <w:p w:rsidR="00BD1F59" w:rsidRDefault="00BD1F59" w:rsidP="004A5B89">
      <w:pPr>
        <w:spacing w:after="120" w:line="360" w:lineRule="auto"/>
        <w:ind w:left="284" w:right="284"/>
        <w:jc w:val="both"/>
        <w:rPr>
          <w:sz w:val="24"/>
          <w:szCs w:val="24"/>
        </w:rPr>
      </w:pPr>
    </w:p>
    <w:p w:rsidR="00754814" w:rsidRDefault="00BD1F59" w:rsidP="004A5B89">
      <w:pPr>
        <w:spacing w:after="120" w:line="360" w:lineRule="auto"/>
        <w:ind w:left="284" w:right="284"/>
        <w:jc w:val="both"/>
        <w:rPr>
          <w:sz w:val="24"/>
          <w:szCs w:val="24"/>
        </w:rPr>
      </w:pPr>
      <w:r w:rsidRPr="00BD1F59">
        <w:rPr>
          <w:b/>
          <w:sz w:val="24"/>
          <w:szCs w:val="24"/>
        </w:rPr>
        <w:t>2.2.</w:t>
      </w:r>
      <w:r>
        <w:rPr>
          <w:sz w:val="24"/>
          <w:szCs w:val="24"/>
        </w:rPr>
        <w:t xml:space="preserve"> N</w:t>
      </w:r>
      <w:r w:rsidRPr="00BD1F59">
        <w:rPr>
          <w:sz w:val="24"/>
          <w:szCs w:val="24"/>
        </w:rPr>
        <w:t xml:space="preserve">ella gestione del patrimonio finanziario è doveroso individuare modalità per impedire la distruzione di valore, per ridurre il rischio e per aumentare il rendimento, arrivando ad attivare e sperimentare investimenti di tipo etico. Una gestione solitaria delle risorse, oltre </w:t>
      </w:r>
      <w:r w:rsidR="007F40BD">
        <w:rPr>
          <w:sz w:val="24"/>
          <w:szCs w:val="24"/>
        </w:rPr>
        <w:t xml:space="preserve">che </w:t>
      </w:r>
      <w:r w:rsidRPr="00BD1F59">
        <w:rPr>
          <w:sz w:val="24"/>
          <w:szCs w:val="24"/>
        </w:rPr>
        <w:t>un maggior costo, comporta elevati rischi</w:t>
      </w:r>
      <w:r w:rsidR="007F40BD">
        <w:rPr>
          <w:sz w:val="24"/>
          <w:szCs w:val="24"/>
        </w:rPr>
        <w:t>: ci si trova esposti</w:t>
      </w:r>
      <w:r w:rsidRPr="00BD1F59">
        <w:rPr>
          <w:sz w:val="24"/>
          <w:szCs w:val="24"/>
        </w:rPr>
        <w:t xml:space="preserve"> sia per la crescente complessità dei mercati sia per i comportamenti opportunistici messi spesso in atto dalle controparti finanziarie, non sempre rispettose dei nostri interessi e a volte capa</w:t>
      </w:r>
      <w:r w:rsidR="007F40BD">
        <w:rPr>
          <w:sz w:val="24"/>
          <w:szCs w:val="24"/>
        </w:rPr>
        <w:t>ci anche</w:t>
      </w:r>
      <w:r w:rsidRPr="00BD1F59">
        <w:rPr>
          <w:sz w:val="24"/>
          <w:szCs w:val="24"/>
        </w:rPr>
        <w:t xml:space="preserve"> di </w:t>
      </w:r>
      <w:r w:rsidR="007F40BD">
        <w:rPr>
          <w:sz w:val="24"/>
          <w:szCs w:val="24"/>
        </w:rPr>
        <w:t xml:space="preserve">spingerci in </w:t>
      </w:r>
      <w:r w:rsidRPr="00BD1F59">
        <w:rPr>
          <w:sz w:val="24"/>
          <w:szCs w:val="24"/>
        </w:rPr>
        <w:t>investimenti che</w:t>
      </w:r>
      <w:r w:rsidR="007F40BD">
        <w:rPr>
          <w:sz w:val="24"/>
          <w:szCs w:val="24"/>
        </w:rPr>
        <w:t>,</w:t>
      </w:r>
      <w:r w:rsidR="007F40BD" w:rsidRPr="007F40BD">
        <w:rPr>
          <w:sz w:val="24"/>
          <w:szCs w:val="24"/>
        </w:rPr>
        <w:t xml:space="preserve"> </w:t>
      </w:r>
      <w:r w:rsidR="007F40BD" w:rsidRPr="00BD1F59">
        <w:rPr>
          <w:sz w:val="24"/>
          <w:szCs w:val="24"/>
        </w:rPr>
        <w:t xml:space="preserve">nostro malgrado, </w:t>
      </w:r>
      <w:r w:rsidRPr="00BD1F59">
        <w:rPr>
          <w:sz w:val="24"/>
          <w:szCs w:val="24"/>
        </w:rPr>
        <w:t xml:space="preserve">possono compromettere l’immagine e la reputazione degli </w:t>
      </w:r>
      <w:r>
        <w:rPr>
          <w:sz w:val="24"/>
          <w:szCs w:val="24"/>
        </w:rPr>
        <w:t>I</w:t>
      </w:r>
      <w:r w:rsidRPr="00BD1F59">
        <w:rPr>
          <w:sz w:val="24"/>
          <w:szCs w:val="24"/>
        </w:rPr>
        <w:t>stituti.</w:t>
      </w:r>
      <w:r>
        <w:rPr>
          <w:sz w:val="24"/>
          <w:szCs w:val="24"/>
        </w:rPr>
        <w:t xml:space="preserve"> </w:t>
      </w:r>
    </w:p>
    <w:p w:rsidR="002F3FAB" w:rsidRPr="002F3FAB" w:rsidRDefault="007F40BD" w:rsidP="004A5B89">
      <w:pPr>
        <w:spacing w:after="120" w:line="360" w:lineRule="auto"/>
        <w:ind w:left="284" w:right="284"/>
        <w:jc w:val="both"/>
        <w:rPr>
          <w:sz w:val="24"/>
          <w:szCs w:val="24"/>
        </w:rPr>
      </w:pPr>
      <w:r>
        <w:rPr>
          <w:sz w:val="24"/>
          <w:szCs w:val="24"/>
        </w:rPr>
        <w:t xml:space="preserve">Siamo consci, ne sono certo, del </w:t>
      </w:r>
      <w:r w:rsidR="00BD1F59">
        <w:rPr>
          <w:sz w:val="24"/>
          <w:szCs w:val="24"/>
        </w:rPr>
        <w:t xml:space="preserve">bisogno </w:t>
      </w:r>
      <w:r>
        <w:rPr>
          <w:sz w:val="24"/>
          <w:szCs w:val="24"/>
        </w:rPr>
        <w:t xml:space="preserve">che abbiamo </w:t>
      </w:r>
      <w:r w:rsidR="00BD1F59">
        <w:rPr>
          <w:sz w:val="24"/>
          <w:szCs w:val="24"/>
        </w:rPr>
        <w:t xml:space="preserve">di lungimiranza nelle scelte e di </w:t>
      </w:r>
      <w:r>
        <w:rPr>
          <w:sz w:val="24"/>
          <w:szCs w:val="24"/>
        </w:rPr>
        <w:t xml:space="preserve">competenza e </w:t>
      </w:r>
      <w:r w:rsidR="00BD1F59">
        <w:rPr>
          <w:sz w:val="24"/>
          <w:szCs w:val="24"/>
        </w:rPr>
        <w:t>capacità di discernimento tra occasioni vere e occasioni false.</w:t>
      </w:r>
      <w:r w:rsidR="002F3FAB">
        <w:rPr>
          <w:sz w:val="24"/>
          <w:szCs w:val="24"/>
        </w:rPr>
        <w:t xml:space="preserve"> Tra l’altro – lo dico per inciso – </w:t>
      </w:r>
      <w:r w:rsidR="002F3FAB" w:rsidRPr="002F3FAB">
        <w:rPr>
          <w:sz w:val="24"/>
          <w:szCs w:val="24"/>
        </w:rPr>
        <w:t xml:space="preserve">non sottovalutiamo l’impossibilità di </w:t>
      </w:r>
      <w:r>
        <w:rPr>
          <w:sz w:val="24"/>
          <w:szCs w:val="24"/>
        </w:rPr>
        <w:t xml:space="preserve">andare a </w:t>
      </w:r>
      <w:r w:rsidR="002F3FAB" w:rsidRPr="002F3FAB">
        <w:rPr>
          <w:sz w:val="24"/>
          <w:szCs w:val="24"/>
        </w:rPr>
        <w:t>chiedere il contributo liberale del fedele</w:t>
      </w:r>
      <w:r w:rsidR="002F3FAB">
        <w:rPr>
          <w:sz w:val="24"/>
          <w:szCs w:val="24"/>
        </w:rPr>
        <w:t>,</w:t>
      </w:r>
      <w:r w:rsidR="002F3FAB" w:rsidRPr="002F3FAB">
        <w:rPr>
          <w:sz w:val="24"/>
          <w:szCs w:val="24"/>
        </w:rPr>
        <w:t xml:space="preserve"> se non abbiamo prima fatto fino in fondo la nostra parte nell’amministrare </w:t>
      </w:r>
      <w:r>
        <w:rPr>
          <w:sz w:val="24"/>
          <w:szCs w:val="24"/>
        </w:rPr>
        <w:t xml:space="preserve">responsabilmente </w:t>
      </w:r>
      <w:r w:rsidR="002F3FAB" w:rsidRPr="002F3FAB">
        <w:rPr>
          <w:sz w:val="24"/>
          <w:szCs w:val="24"/>
        </w:rPr>
        <w:t>i beni che ci sono stati affidati.</w:t>
      </w:r>
    </w:p>
    <w:p w:rsidR="002F3FAB" w:rsidRDefault="002F3FAB" w:rsidP="004A5B89">
      <w:pPr>
        <w:spacing w:after="120" w:line="360" w:lineRule="auto"/>
        <w:ind w:left="284" w:right="284"/>
        <w:jc w:val="both"/>
        <w:rPr>
          <w:sz w:val="24"/>
          <w:szCs w:val="24"/>
        </w:rPr>
      </w:pPr>
    </w:p>
    <w:p w:rsidR="00754814" w:rsidRDefault="002F3FAB" w:rsidP="004A5B89">
      <w:pPr>
        <w:spacing w:after="120" w:line="360" w:lineRule="auto"/>
        <w:ind w:left="284" w:right="284"/>
        <w:jc w:val="both"/>
        <w:rPr>
          <w:sz w:val="24"/>
          <w:szCs w:val="24"/>
        </w:rPr>
      </w:pPr>
      <w:r w:rsidRPr="00754814">
        <w:rPr>
          <w:b/>
          <w:sz w:val="24"/>
          <w:szCs w:val="24"/>
        </w:rPr>
        <w:lastRenderedPageBreak/>
        <w:t xml:space="preserve">2.3. </w:t>
      </w:r>
      <w:r w:rsidR="00754814" w:rsidRPr="00754814">
        <w:rPr>
          <w:sz w:val="24"/>
          <w:szCs w:val="24"/>
        </w:rPr>
        <w:t>L</w:t>
      </w:r>
      <w:r w:rsidR="00B356AC" w:rsidRPr="00BD1F59">
        <w:rPr>
          <w:sz w:val="24"/>
          <w:szCs w:val="24"/>
        </w:rPr>
        <w:t>’autonomia giuridica degli Istituti diocesani</w:t>
      </w:r>
      <w:r w:rsidR="00754814">
        <w:rPr>
          <w:sz w:val="24"/>
          <w:szCs w:val="24"/>
        </w:rPr>
        <w:t xml:space="preserve"> è </w:t>
      </w:r>
      <w:r w:rsidR="00E430E5">
        <w:rPr>
          <w:sz w:val="24"/>
          <w:szCs w:val="24"/>
        </w:rPr>
        <w:t xml:space="preserve">senz’altro </w:t>
      </w:r>
      <w:r w:rsidR="00754814">
        <w:rPr>
          <w:sz w:val="24"/>
          <w:szCs w:val="24"/>
        </w:rPr>
        <w:t>un valore</w:t>
      </w:r>
      <w:r w:rsidR="00E430E5">
        <w:rPr>
          <w:sz w:val="24"/>
          <w:szCs w:val="24"/>
        </w:rPr>
        <w:t>:</w:t>
      </w:r>
      <w:r w:rsidR="00B356AC" w:rsidRPr="00BD1F59">
        <w:rPr>
          <w:sz w:val="24"/>
          <w:szCs w:val="24"/>
        </w:rPr>
        <w:t xml:space="preserve"> </w:t>
      </w:r>
      <w:r w:rsidR="00754814">
        <w:rPr>
          <w:sz w:val="24"/>
          <w:szCs w:val="24"/>
        </w:rPr>
        <w:t>v</w:t>
      </w:r>
      <w:r w:rsidR="00754814" w:rsidRPr="00BD1F59">
        <w:rPr>
          <w:sz w:val="24"/>
          <w:szCs w:val="24"/>
        </w:rPr>
        <w:t xml:space="preserve">alutiamo </w:t>
      </w:r>
      <w:r w:rsidR="00754814">
        <w:rPr>
          <w:sz w:val="24"/>
          <w:szCs w:val="24"/>
        </w:rPr>
        <w:t xml:space="preserve">quindi </w:t>
      </w:r>
      <w:r w:rsidR="00754814" w:rsidRPr="00BD1F59">
        <w:rPr>
          <w:sz w:val="24"/>
          <w:szCs w:val="24"/>
        </w:rPr>
        <w:t>pure le soluzioni migliori per salvaguardar</w:t>
      </w:r>
      <w:r w:rsidR="00754814">
        <w:rPr>
          <w:sz w:val="24"/>
          <w:szCs w:val="24"/>
        </w:rPr>
        <w:t>la</w:t>
      </w:r>
      <w:r w:rsidR="00E430E5">
        <w:rPr>
          <w:sz w:val="24"/>
          <w:szCs w:val="24"/>
        </w:rPr>
        <w:t xml:space="preserve">. Ciò non diventi, però, in alcun modo una </w:t>
      </w:r>
      <w:r w:rsidR="00754814">
        <w:rPr>
          <w:sz w:val="24"/>
          <w:szCs w:val="24"/>
        </w:rPr>
        <w:t xml:space="preserve">giustificazione </w:t>
      </w:r>
      <w:r w:rsidR="00E430E5">
        <w:rPr>
          <w:sz w:val="24"/>
          <w:szCs w:val="24"/>
        </w:rPr>
        <w:t xml:space="preserve">che porti </w:t>
      </w:r>
      <w:r w:rsidR="00754814">
        <w:rPr>
          <w:sz w:val="24"/>
          <w:szCs w:val="24"/>
        </w:rPr>
        <w:t xml:space="preserve">a frenare </w:t>
      </w:r>
      <w:r w:rsidR="00E430E5">
        <w:rPr>
          <w:sz w:val="24"/>
          <w:szCs w:val="24"/>
        </w:rPr>
        <w:t xml:space="preserve">i passi per </w:t>
      </w:r>
      <w:r w:rsidR="00660F08" w:rsidRPr="00BD1F59">
        <w:rPr>
          <w:sz w:val="24"/>
          <w:szCs w:val="24"/>
        </w:rPr>
        <w:t>un</w:t>
      </w:r>
      <w:r w:rsidR="00B356AC" w:rsidRPr="00BD1F59">
        <w:rPr>
          <w:sz w:val="24"/>
          <w:szCs w:val="24"/>
        </w:rPr>
        <w:t xml:space="preserve">a </w:t>
      </w:r>
      <w:r w:rsidR="00754814">
        <w:rPr>
          <w:sz w:val="24"/>
          <w:szCs w:val="24"/>
        </w:rPr>
        <w:t xml:space="preserve">loro </w:t>
      </w:r>
      <w:r w:rsidR="00B356AC" w:rsidRPr="00BD1F59">
        <w:rPr>
          <w:sz w:val="24"/>
          <w:szCs w:val="24"/>
        </w:rPr>
        <w:t>diversa impostazione, un’organizzazione meno frazionata</w:t>
      </w:r>
      <w:r w:rsidR="003D3B54" w:rsidRPr="00BD1F59">
        <w:rPr>
          <w:sz w:val="24"/>
          <w:szCs w:val="24"/>
        </w:rPr>
        <w:t xml:space="preserve"> e frammentata</w:t>
      </w:r>
      <w:r w:rsidR="00040C0D" w:rsidRPr="00BD1F59">
        <w:rPr>
          <w:sz w:val="24"/>
          <w:szCs w:val="24"/>
        </w:rPr>
        <w:t>,</w:t>
      </w:r>
      <w:r w:rsidR="00B356AC" w:rsidRPr="00BD1F59">
        <w:rPr>
          <w:sz w:val="24"/>
          <w:szCs w:val="24"/>
        </w:rPr>
        <w:t xml:space="preserve"> </w:t>
      </w:r>
      <w:r w:rsidR="00040C0D" w:rsidRPr="00BD1F59">
        <w:rPr>
          <w:sz w:val="24"/>
          <w:szCs w:val="24"/>
        </w:rPr>
        <w:t xml:space="preserve">un </w:t>
      </w:r>
      <w:r w:rsidR="00B356AC" w:rsidRPr="00BD1F59">
        <w:rPr>
          <w:sz w:val="24"/>
          <w:szCs w:val="24"/>
        </w:rPr>
        <w:t xml:space="preserve"> </w:t>
      </w:r>
      <w:r w:rsidR="00660F08" w:rsidRPr="00BD1F59">
        <w:rPr>
          <w:sz w:val="24"/>
          <w:szCs w:val="24"/>
        </w:rPr>
        <w:t xml:space="preserve">riassetto che </w:t>
      </w:r>
      <w:r w:rsidR="00754814">
        <w:rPr>
          <w:sz w:val="24"/>
          <w:szCs w:val="24"/>
        </w:rPr>
        <w:t xml:space="preserve">sul territorio </w:t>
      </w:r>
      <w:r w:rsidR="00434592">
        <w:rPr>
          <w:sz w:val="24"/>
          <w:szCs w:val="24"/>
        </w:rPr>
        <w:t xml:space="preserve">faciliti </w:t>
      </w:r>
      <w:r w:rsidR="00660F08" w:rsidRPr="00BD1F59">
        <w:rPr>
          <w:sz w:val="24"/>
          <w:szCs w:val="24"/>
        </w:rPr>
        <w:t xml:space="preserve">un loro accorpamento, perlomeno nella parte gestionale, </w:t>
      </w:r>
      <w:r w:rsidR="007E46C1" w:rsidRPr="00BD1F59">
        <w:rPr>
          <w:sz w:val="24"/>
          <w:szCs w:val="24"/>
        </w:rPr>
        <w:t xml:space="preserve">in modo da </w:t>
      </w:r>
      <w:r w:rsidR="00483B63" w:rsidRPr="00BD1F59">
        <w:rPr>
          <w:sz w:val="24"/>
          <w:szCs w:val="24"/>
        </w:rPr>
        <w:t xml:space="preserve">razionalizzare grazie alla creazione di </w:t>
      </w:r>
      <w:r w:rsidR="007E46C1" w:rsidRPr="00BD1F59">
        <w:rPr>
          <w:sz w:val="24"/>
          <w:szCs w:val="24"/>
        </w:rPr>
        <w:t>enti con una sufficiente competenza e una sufficiente massa critica di beni per gestire in maniera più strutturata, più trasparente e più efficiente il patrimonio.</w:t>
      </w:r>
      <w:r w:rsidR="00EC3A48" w:rsidRPr="00BD1F59">
        <w:rPr>
          <w:sz w:val="24"/>
          <w:szCs w:val="24"/>
        </w:rPr>
        <w:t xml:space="preserve"> </w:t>
      </w:r>
    </w:p>
    <w:p w:rsidR="00754814" w:rsidRDefault="00754814" w:rsidP="004A5B89">
      <w:pPr>
        <w:spacing w:after="120" w:line="360" w:lineRule="auto"/>
        <w:ind w:left="284" w:right="284"/>
        <w:jc w:val="both"/>
        <w:rPr>
          <w:sz w:val="24"/>
          <w:szCs w:val="24"/>
        </w:rPr>
      </w:pPr>
      <w:r>
        <w:rPr>
          <w:sz w:val="24"/>
          <w:szCs w:val="24"/>
        </w:rPr>
        <w:t>La stessa Legge n. 222 prevede che</w:t>
      </w:r>
      <w:r w:rsidR="000444D1">
        <w:rPr>
          <w:sz w:val="24"/>
          <w:szCs w:val="24"/>
        </w:rPr>
        <w:t>,</w:t>
      </w:r>
      <w:r>
        <w:rPr>
          <w:sz w:val="24"/>
          <w:szCs w:val="24"/>
        </w:rPr>
        <w:t xml:space="preserve"> </w:t>
      </w:r>
      <w:r w:rsidR="000444D1">
        <w:rPr>
          <w:sz w:val="24"/>
          <w:szCs w:val="24"/>
        </w:rPr>
        <w:t>“</w:t>
      </w:r>
      <w:r>
        <w:rPr>
          <w:sz w:val="24"/>
          <w:szCs w:val="24"/>
        </w:rPr>
        <w:t xml:space="preserve">mediante accordo tra i Vescovi interessati, possano essere costituiti Istituti a carattere </w:t>
      </w:r>
      <w:proofErr w:type="spellStart"/>
      <w:r>
        <w:rPr>
          <w:sz w:val="24"/>
          <w:szCs w:val="24"/>
        </w:rPr>
        <w:t>interdiocesano</w:t>
      </w:r>
      <w:proofErr w:type="spellEnd"/>
      <w:r>
        <w:rPr>
          <w:sz w:val="24"/>
          <w:szCs w:val="24"/>
        </w:rPr>
        <w:t>” (art. 21).</w:t>
      </w:r>
    </w:p>
    <w:p w:rsidR="000444D1" w:rsidRDefault="00754814" w:rsidP="004A5B89">
      <w:pPr>
        <w:spacing w:after="120" w:line="360" w:lineRule="auto"/>
        <w:ind w:left="284" w:right="284"/>
        <w:jc w:val="both"/>
        <w:rPr>
          <w:sz w:val="24"/>
          <w:szCs w:val="24"/>
        </w:rPr>
      </w:pPr>
      <w:r>
        <w:rPr>
          <w:sz w:val="24"/>
          <w:szCs w:val="24"/>
        </w:rPr>
        <w:t xml:space="preserve">Riduzione razionale delle spese, federazione di servizi comuni – </w:t>
      </w:r>
      <w:r w:rsidR="00434592">
        <w:rPr>
          <w:sz w:val="24"/>
          <w:szCs w:val="24"/>
        </w:rPr>
        <w:t xml:space="preserve">che permettono sia la qualità sia </w:t>
      </w:r>
      <w:r>
        <w:rPr>
          <w:sz w:val="24"/>
          <w:szCs w:val="24"/>
        </w:rPr>
        <w:t>indebite assunzione di personale –</w:t>
      </w:r>
      <w:r w:rsidR="00301A28">
        <w:rPr>
          <w:sz w:val="24"/>
          <w:szCs w:val="24"/>
        </w:rPr>
        <w:t xml:space="preserve"> </w:t>
      </w:r>
      <w:r w:rsidR="00EC3A48" w:rsidRPr="00BD1F59">
        <w:rPr>
          <w:sz w:val="24"/>
          <w:szCs w:val="24"/>
        </w:rPr>
        <w:t>ed efficienza sono obiettivi da perseguire con ostinazione se vog</w:t>
      </w:r>
      <w:r w:rsidR="00040C0D" w:rsidRPr="00BD1F59">
        <w:rPr>
          <w:sz w:val="24"/>
          <w:szCs w:val="24"/>
        </w:rPr>
        <w:t>l</w:t>
      </w:r>
      <w:r w:rsidR="00EC3A48" w:rsidRPr="00BD1F59">
        <w:rPr>
          <w:sz w:val="24"/>
          <w:szCs w:val="24"/>
        </w:rPr>
        <w:t>iamo superare le situazioni di criticità legate alla tentazione di andare avanti da soli.</w:t>
      </w:r>
      <w:r w:rsidR="00301A28">
        <w:rPr>
          <w:sz w:val="24"/>
          <w:szCs w:val="24"/>
        </w:rPr>
        <w:t xml:space="preserve"> In fondo, si tratta di attivare quelle forme di collaborazione che, in un respiro di Chiesa, dovrebbero essere normali.</w:t>
      </w:r>
      <w:r w:rsidR="000444D1">
        <w:rPr>
          <w:sz w:val="24"/>
          <w:szCs w:val="24"/>
        </w:rPr>
        <w:t xml:space="preserve"> M</w:t>
      </w:r>
      <w:r w:rsidR="00F25FFC">
        <w:rPr>
          <w:sz w:val="24"/>
          <w:szCs w:val="24"/>
        </w:rPr>
        <w:t>ettiamo</w:t>
      </w:r>
      <w:r w:rsidR="00434592">
        <w:rPr>
          <w:sz w:val="24"/>
          <w:szCs w:val="24"/>
        </w:rPr>
        <w:t>,</w:t>
      </w:r>
      <w:r w:rsidR="00F25FFC">
        <w:rPr>
          <w:sz w:val="24"/>
          <w:szCs w:val="24"/>
        </w:rPr>
        <w:t xml:space="preserve"> </w:t>
      </w:r>
      <w:r w:rsidR="000444D1">
        <w:rPr>
          <w:sz w:val="24"/>
          <w:szCs w:val="24"/>
        </w:rPr>
        <w:t>dunque</w:t>
      </w:r>
      <w:r w:rsidR="00434592">
        <w:rPr>
          <w:sz w:val="24"/>
          <w:szCs w:val="24"/>
        </w:rPr>
        <w:t>,</w:t>
      </w:r>
      <w:r w:rsidR="000444D1">
        <w:rPr>
          <w:sz w:val="24"/>
          <w:szCs w:val="24"/>
        </w:rPr>
        <w:t xml:space="preserve"> </w:t>
      </w:r>
      <w:r w:rsidR="00F25FFC">
        <w:rPr>
          <w:sz w:val="24"/>
          <w:szCs w:val="24"/>
        </w:rPr>
        <w:t xml:space="preserve">a frutto comune le esperienze </w:t>
      </w:r>
      <w:r w:rsidR="000444D1">
        <w:rPr>
          <w:sz w:val="24"/>
          <w:szCs w:val="24"/>
        </w:rPr>
        <w:t xml:space="preserve">e le pratiche </w:t>
      </w:r>
      <w:r w:rsidR="00F25FFC">
        <w:rPr>
          <w:sz w:val="24"/>
          <w:szCs w:val="24"/>
        </w:rPr>
        <w:t>migliori, quelle maggiormen</w:t>
      </w:r>
      <w:r w:rsidR="001F4489">
        <w:rPr>
          <w:sz w:val="24"/>
          <w:szCs w:val="24"/>
        </w:rPr>
        <w:t xml:space="preserve">te </w:t>
      </w:r>
      <w:r w:rsidR="000444D1">
        <w:rPr>
          <w:sz w:val="24"/>
          <w:szCs w:val="24"/>
        </w:rPr>
        <w:t>affidabili e supportate da costanti risultati</w:t>
      </w:r>
      <w:r w:rsidR="001F4489">
        <w:rPr>
          <w:sz w:val="24"/>
          <w:szCs w:val="24"/>
        </w:rPr>
        <w:t xml:space="preserve">, per </w:t>
      </w:r>
      <w:r w:rsidR="000444D1">
        <w:rPr>
          <w:sz w:val="24"/>
          <w:szCs w:val="24"/>
        </w:rPr>
        <w:t xml:space="preserve">condividerle sul territorio e </w:t>
      </w:r>
      <w:r w:rsidR="001F4489">
        <w:rPr>
          <w:sz w:val="24"/>
          <w:szCs w:val="24"/>
        </w:rPr>
        <w:t xml:space="preserve">realizzare la fornitura di servizi mirati agli Istituti diocesani, </w:t>
      </w:r>
      <w:r w:rsidR="00434592">
        <w:rPr>
          <w:sz w:val="24"/>
          <w:szCs w:val="24"/>
        </w:rPr>
        <w:t xml:space="preserve">andando incontro </w:t>
      </w:r>
      <w:r w:rsidR="001F4489">
        <w:rPr>
          <w:sz w:val="24"/>
          <w:szCs w:val="24"/>
        </w:rPr>
        <w:t>specialm</w:t>
      </w:r>
      <w:r w:rsidR="00434592">
        <w:rPr>
          <w:sz w:val="24"/>
          <w:szCs w:val="24"/>
        </w:rPr>
        <w:t>ente a quelli meno strutturati.</w:t>
      </w:r>
    </w:p>
    <w:p w:rsidR="00F25FFC" w:rsidRDefault="001F4489" w:rsidP="004A5B89">
      <w:pPr>
        <w:spacing w:after="120" w:line="360" w:lineRule="auto"/>
        <w:ind w:left="284" w:right="284"/>
        <w:jc w:val="both"/>
        <w:rPr>
          <w:sz w:val="24"/>
          <w:szCs w:val="24"/>
        </w:rPr>
      </w:pPr>
      <w:r>
        <w:rPr>
          <w:sz w:val="24"/>
          <w:szCs w:val="24"/>
        </w:rPr>
        <w:t xml:space="preserve">Implementare i processi organizzativi </w:t>
      </w:r>
      <w:r w:rsidR="00434592">
        <w:rPr>
          <w:sz w:val="24"/>
          <w:szCs w:val="24"/>
        </w:rPr>
        <w:t xml:space="preserve">rimane </w:t>
      </w:r>
      <w:r>
        <w:rPr>
          <w:sz w:val="24"/>
          <w:szCs w:val="24"/>
        </w:rPr>
        <w:t>la via per assicurare un adeguato supporto di assistenza, all’interno di prospettive di omogeneità di gestione.</w:t>
      </w:r>
      <w:r w:rsidR="000444D1">
        <w:rPr>
          <w:sz w:val="24"/>
          <w:szCs w:val="24"/>
        </w:rPr>
        <w:t xml:space="preserve"> In questo modo sarà più facile anche valorizzare il patrimonio degli enti religiosi e costruire </w:t>
      </w:r>
      <w:r w:rsidR="00434592">
        <w:rPr>
          <w:sz w:val="24"/>
          <w:szCs w:val="24"/>
        </w:rPr>
        <w:t xml:space="preserve">insieme </w:t>
      </w:r>
      <w:r w:rsidR="000444D1">
        <w:rPr>
          <w:sz w:val="24"/>
          <w:szCs w:val="24"/>
        </w:rPr>
        <w:t>una via integrativa</w:t>
      </w:r>
      <w:r w:rsidR="00434592">
        <w:rPr>
          <w:sz w:val="24"/>
          <w:szCs w:val="24"/>
        </w:rPr>
        <w:t xml:space="preserve"> – </w:t>
      </w:r>
      <w:r w:rsidR="00434592">
        <w:rPr>
          <w:sz w:val="24"/>
          <w:szCs w:val="24"/>
        </w:rPr>
        <w:t>rispetto all’attuale forma dell’8xmille</w:t>
      </w:r>
      <w:r w:rsidR="00434592">
        <w:rPr>
          <w:sz w:val="24"/>
          <w:szCs w:val="24"/>
        </w:rPr>
        <w:t xml:space="preserve"> – </w:t>
      </w:r>
      <w:r w:rsidR="000444D1">
        <w:rPr>
          <w:sz w:val="24"/>
          <w:szCs w:val="24"/>
        </w:rPr>
        <w:t xml:space="preserve">al sostegno economico alla Chiesa. </w:t>
      </w:r>
      <w:r w:rsidR="00434592">
        <w:rPr>
          <w:sz w:val="24"/>
          <w:szCs w:val="24"/>
        </w:rPr>
        <w:t xml:space="preserve">Consentirebbe anche di </w:t>
      </w:r>
      <w:r w:rsidR="000444D1">
        <w:rPr>
          <w:sz w:val="24"/>
          <w:szCs w:val="24"/>
        </w:rPr>
        <w:t>poter liberare maggiori risorse per la carità come per il culto e la pastorale.</w:t>
      </w:r>
    </w:p>
    <w:p w:rsidR="00EB4AC6" w:rsidRDefault="00EB4AC6" w:rsidP="004A5B89">
      <w:pPr>
        <w:spacing w:after="120" w:line="360" w:lineRule="auto"/>
        <w:ind w:left="284" w:right="284"/>
        <w:jc w:val="both"/>
        <w:rPr>
          <w:sz w:val="24"/>
          <w:szCs w:val="24"/>
        </w:rPr>
      </w:pPr>
    </w:p>
    <w:p w:rsidR="00EB4AC6" w:rsidRPr="00D105EF" w:rsidRDefault="00D105EF" w:rsidP="004A5B89">
      <w:pPr>
        <w:pStyle w:val="Paragrafoelenco"/>
        <w:numPr>
          <w:ilvl w:val="0"/>
          <w:numId w:val="2"/>
        </w:numPr>
        <w:spacing w:after="120" w:line="360" w:lineRule="auto"/>
        <w:ind w:left="284" w:right="284"/>
        <w:jc w:val="both"/>
        <w:rPr>
          <w:b/>
          <w:sz w:val="24"/>
          <w:szCs w:val="24"/>
        </w:rPr>
      </w:pPr>
      <w:r w:rsidRPr="00D105EF">
        <w:rPr>
          <w:b/>
          <w:sz w:val="24"/>
          <w:szCs w:val="24"/>
        </w:rPr>
        <w:t>Opinione pubblica e identità ecclesiale</w:t>
      </w:r>
    </w:p>
    <w:p w:rsidR="001F4489" w:rsidRDefault="00EB4AC6" w:rsidP="004A5B89">
      <w:pPr>
        <w:spacing w:after="120" w:line="360" w:lineRule="auto"/>
        <w:ind w:left="284" w:right="284"/>
        <w:jc w:val="both"/>
        <w:rPr>
          <w:sz w:val="24"/>
          <w:szCs w:val="24"/>
        </w:rPr>
      </w:pPr>
      <w:r>
        <w:rPr>
          <w:sz w:val="24"/>
          <w:szCs w:val="24"/>
        </w:rPr>
        <w:t xml:space="preserve">Per completezza sarebbe necessario soffermarsi </w:t>
      </w:r>
      <w:r w:rsidR="00434592">
        <w:rPr>
          <w:sz w:val="24"/>
          <w:szCs w:val="24"/>
        </w:rPr>
        <w:t xml:space="preserve">un momento anche </w:t>
      </w:r>
      <w:r>
        <w:rPr>
          <w:sz w:val="24"/>
          <w:szCs w:val="24"/>
        </w:rPr>
        <w:t>sulle proiezioni del trend per il 2015 riguardante, oltre che un leggero calo del gettito IRE, le firme a favore della Chiesa. La previsione parla di una significativa riduzione del dato percentuale – si parla di 2 punti percentuali, passando dall’82,28% all’80,27%. Questa realtà ci impegna a trovare modalità per accrescere nell’opinione pubblica – a partire dagli stessi sacerdoti – una nuova sensibilità.</w:t>
      </w:r>
    </w:p>
    <w:p w:rsidR="00483B63" w:rsidRDefault="00434592" w:rsidP="004A5B89">
      <w:pPr>
        <w:spacing w:after="120" w:line="360" w:lineRule="auto"/>
        <w:ind w:left="284" w:right="284"/>
        <w:jc w:val="both"/>
        <w:rPr>
          <w:sz w:val="24"/>
          <w:szCs w:val="24"/>
        </w:rPr>
      </w:pPr>
      <w:r>
        <w:rPr>
          <w:sz w:val="24"/>
          <w:szCs w:val="24"/>
        </w:rPr>
        <w:lastRenderedPageBreak/>
        <w:t>Quello che mi sta a cuore – lo ribadisco – è l</w:t>
      </w:r>
      <w:r w:rsidR="00483B63">
        <w:rPr>
          <w:sz w:val="24"/>
          <w:szCs w:val="24"/>
        </w:rPr>
        <w:t>a collaborazione di tutti gli Istituti diocesani</w:t>
      </w:r>
      <w:r>
        <w:rPr>
          <w:sz w:val="24"/>
          <w:szCs w:val="24"/>
        </w:rPr>
        <w:t xml:space="preserve">, </w:t>
      </w:r>
      <w:r w:rsidR="00483B63">
        <w:rPr>
          <w:sz w:val="24"/>
          <w:szCs w:val="24"/>
        </w:rPr>
        <w:t>condizione fondamentale per ottenere una gestione meno rischiosa, più aderente alle nostre finalità, con maggiore trasparenza e migliori rendimenti.</w:t>
      </w:r>
      <w:r w:rsidR="001F4489">
        <w:rPr>
          <w:sz w:val="24"/>
          <w:szCs w:val="24"/>
        </w:rPr>
        <w:t xml:space="preserve"> Su questa strada ci sarà possibile rispondere a testa alta anche a un’opinione pubblica particolarmente attenta e sensibile oggi quanto alla rigorosa e rispettosa gestione del patrimonio che ci è stato affidato.</w:t>
      </w:r>
      <w:r w:rsidR="006D6339">
        <w:rPr>
          <w:sz w:val="24"/>
          <w:szCs w:val="24"/>
        </w:rPr>
        <w:t xml:space="preserve"> Su un piano più ecclesiale e </w:t>
      </w:r>
      <w:r>
        <w:rPr>
          <w:sz w:val="24"/>
          <w:szCs w:val="24"/>
        </w:rPr>
        <w:t xml:space="preserve">di natura </w:t>
      </w:r>
      <w:r w:rsidR="006D6339">
        <w:rPr>
          <w:sz w:val="24"/>
          <w:szCs w:val="24"/>
        </w:rPr>
        <w:t>squisitamente spirituale</w:t>
      </w:r>
      <w:r>
        <w:rPr>
          <w:sz w:val="24"/>
          <w:szCs w:val="24"/>
        </w:rPr>
        <w:t>,</w:t>
      </w:r>
      <w:r w:rsidR="006D6339">
        <w:rPr>
          <w:sz w:val="24"/>
          <w:szCs w:val="24"/>
        </w:rPr>
        <w:t xml:space="preserve"> la trasparenza contribuirà </w:t>
      </w:r>
      <w:r w:rsidR="00B2633A">
        <w:rPr>
          <w:sz w:val="24"/>
          <w:szCs w:val="24"/>
        </w:rPr>
        <w:t>a favorire anche le condizioni per evitare di cadere nella tentazione di legare indebitamente il nostro cuore all’avere, malattia che papa Francesco ha più volte chiaramente stigmatizzato.</w:t>
      </w:r>
    </w:p>
    <w:p w:rsidR="00176527" w:rsidRDefault="00B2633A" w:rsidP="004A5B89">
      <w:pPr>
        <w:spacing w:after="120" w:line="360" w:lineRule="auto"/>
        <w:ind w:left="284" w:right="284"/>
        <w:jc w:val="both"/>
        <w:rPr>
          <w:sz w:val="24"/>
          <w:szCs w:val="24"/>
        </w:rPr>
      </w:pPr>
      <w:r>
        <w:rPr>
          <w:sz w:val="24"/>
          <w:szCs w:val="24"/>
        </w:rPr>
        <w:t>Con questi pensieri voglio augurarvi buon Convegno: a voi il compito, a partire da queste stesse giornate, di muovervi in tale direzione</w:t>
      </w:r>
      <w:r w:rsidR="00434592">
        <w:rPr>
          <w:sz w:val="24"/>
          <w:szCs w:val="24"/>
        </w:rPr>
        <w:t xml:space="preserve"> perché gli auspici possano risolversi in prassi condivise</w:t>
      </w:r>
      <w:r>
        <w:rPr>
          <w:sz w:val="24"/>
          <w:szCs w:val="24"/>
        </w:rPr>
        <w:t>.</w:t>
      </w:r>
    </w:p>
    <w:p w:rsidR="00D41A04" w:rsidRDefault="00D41A04" w:rsidP="004A5B89">
      <w:pPr>
        <w:spacing w:after="120" w:line="360" w:lineRule="auto"/>
        <w:ind w:left="284" w:right="284" w:firstLine="538"/>
        <w:jc w:val="both"/>
        <w:rPr>
          <w:sz w:val="24"/>
          <w:szCs w:val="24"/>
        </w:rPr>
      </w:pPr>
    </w:p>
    <w:p w:rsidR="00D41A04" w:rsidRPr="000144ED" w:rsidRDefault="00D41A04" w:rsidP="004A5B89">
      <w:pPr>
        <w:spacing w:after="120" w:line="360" w:lineRule="auto"/>
        <w:ind w:left="5126" w:right="284" w:firstLine="538"/>
        <w:jc w:val="both"/>
        <w:rPr>
          <w:i/>
          <w:sz w:val="24"/>
          <w:szCs w:val="24"/>
        </w:rPr>
      </w:pPr>
      <w:r w:rsidRPr="000144ED">
        <w:rPr>
          <w:sz w:val="24"/>
          <w:szCs w:val="24"/>
        </w:rPr>
        <w:sym w:font="Wingdings" w:char="F058"/>
      </w:r>
      <w:r w:rsidRPr="000144ED">
        <w:rPr>
          <w:sz w:val="24"/>
          <w:szCs w:val="24"/>
        </w:rPr>
        <w:t xml:space="preserve"> </w:t>
      </w:r>
      <w:r w:rsidRPr="000144ED">
        <w:rPr>
          <w:i/>
          <w:sz w:val="24"/>
          <w:szCs w:val="24"/>
        </w:rPr>
        <w:t>don Nunzio</w:t>
      </w:r>
      <w:r>
        <w:rPr>
          <w:i/>
          <w:sz w:val="24"/>
          <w:szCs w:val="24"/>
        </w:rPr>
        <w:t xml:space="preserve"> Galantino</w:t>
      </w:r>
    </w:p>
    <w:p w:rsidR="00176527" w:rsidRDefault="00176527" w:rsidP="004A5B89">
      <w:pPr>
        <w:spacing w:after="120" w:line="360" w:lineRule="auto"/>
        <w:ind w:left="284" w:right="284"/>
        <w:jc w:val="both"/>
        <w:rPr>
          <w:sz w:val="24"/>
          <w:szCs w:val="24"/>
        </w:rPr>
      </w:pPr>
    </w:p>
    <w:p w:rsidR="006E2CF0" w:rsidRPr="00EC0A0E" w:rsidRDefault="006E2CF0" w:rsidP="004A5B89">
      <w:pPr>
        <w:spacing w:after="120" w:line="360" w:lineRule="auto"/>
        <w:ind w:left="284" w:right="284"/>
        <w:jc w:val="both"/>
        <w:rPr>
          <w:sz w:val="24"/>
          <w:szCs w:val="24"/>
        </w:rPr>
      </w:pPr>
      <w:r>
        <w:rPr>
          <w:sz w:val="24"/>
          <w:szCs w:val="24"/>
        </w:rPr>
        <w:t xml:space="preserve"> </w:t>
      </w:r>
    </w:p>
    <w:sectPr w:rsidR="006E2CF0" w:rsidRPr="00EC0A0E" w:rsidSect="000B7115">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A99" w:rsidRDefault="00E02A99" w:rsidP="00FE0F8C">
      <w:pPr>
        <w:spacing w:after="0" w:line="240" w:lineRule="auto"/>
      </w:pPr>
      <w:r>
        <w:separator/>
      </w:r>
    </w:p>
  </w:endnote>
  <w:endnote w:type="continuationSeparator" w:id="0">
    <w:p w:rsidR="00E02A99" w:rsidRDefault="00E02A99" w:rsidP="00FE0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453" w:rsidRDefault="0075645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F8C" w:rsidRPr="00756453" w:rsidRDefault="00FE0F8C" w:rsidP="00756453">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453" w:rsidRDefault="0075645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A99" w:rsidRDefault="00E02A99" w:rsidP="00FE0F8C">
      <w:pPr>
        <w:spacing w:after="0" w:line="240" w:lineRule="auto"/>
      </w:pPr>
      <w:r>
        <w:separator/>
      </w:r>
    </w:p>
  </w:footnote>
  <w:footnote w:type="continuationSeparator" w:id="0">
    <w:p w:rsidR="00E02A99" w:rsidRDefault="00E02A99" w:rsidP="00FE0F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453" w:rsidRDefault="00756453">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453" w:rsidRDefault="00756453">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453" w:rsidRDefault="0075645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C733F"/>
    <w:multiLevelType w:val="hybridMultilevel"/>
    <w:tmpl w:val="6388BB2A"/>
    <w:lvl w:ilvl="0" w:tplc="C7824F22">
      <w:numFmt w:val="bullet"/>
      <w:lvlText w:val="-"/>
      <w:lvlJc w:val="left"/>
      <w:pPr>
        <w:ind w:left="644" w:hanging="360"/>
      </w:pPr>
      <w:rPr>
        <w:rFonts w:ascii="Calibri" w:eastAsiaTheme="minorHAnsi" w:hAnsi="Calibri" w:cstheme="minorBidi"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
    <w:nsid w:val="79713AD7"/>
    <w:multiLevelType w:val="multilevel"/>
    <w:tmpl w:val="E21CF0E2"/>
    <w:lvl w:ilvl="0">
      <w:start w:val="1"/>
      <w:numFmt w:val="decimal"/>
      <w:lvlText w:val="%1."/>
      <w:lvlJc w:val="left"/>
      <w:pPr>
        <w:ind w:left="644" w:hanging="360"/>
      </w:pPr>
      <w:rPr>
        <w:rFonts w:hint="default"/>
        <w:b/>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defaultTabStop w:val="708"/>
  <w:hyphenationZone w:val="283"/>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CB1"/>
    <w:rsid w:val="00040C0D"/>
    <w:rsid w:val="000444D1"/>
    <w:rsid w:val="00066F00"/>
    <w:rsid w:val="000A1533"/>
    <w:rsid w:val="000B7115"/>
    <w:rsid w:val="00176527"/>
    <w:rsid w:val="001F4489"/>
    <w:rsid w:val="002F3FAB"/>
    <w:rsid w:val="00301A28"/>
    <w:rsid w:val="003206BC"/>
    <w:rsid w:val="00334693"/>
    <w:rsid w:val="00356D7A"/>
    <w:rsid w:val="003D3B54"/>
    <w:rsid w:val="00430291"/>
    <w:rsid w:val="00434592"/>
    <w:rsid w:val="004758AB"/>
    <w:rsid w:val="004811F0"/>
    <w:rsid w:val="00483B63"/>
    <w:rsid w:val="00487EA0"/>
    <w:rsid w:val="004A4153"/>
    <w:rsid w:val="004A5B89"/>
    <w:rsid w:val="0052186A"/>
    <w:rsid w:val="005564B5"/>
    <w:rsid w:val="005578B9"/>
    <w:rsid w:val="005A314D"/>
    <w:rsid w:val="005E1534"/>
    <w:rsid w:val="00630540"/>
    <w:rsid w:val="00660F08"/>
    <w:rsid w:val="006D4D6C"/>
    <w:rsid w:val="006D6339"/>
    <w:rsid w:val="006E2CF0"/>
    <w:rsid w:val="00705CB8"/>
    <w:rsid w:val="00754814"/>
    <w:rsid w:val="00756453"/>
    <w:rsid w:val="00765593"/>
    <w:rsid w:val="007B16D2"/>
    <w:rsid w:val="007E46C1"/>
    <w:rsid w:val="007F40BD"/>
    <w:rsid w:val="00827FC0"/>
    <w:rsid w:val="00843A4F"/>
    <w:rsid w:val="008C3E66"/>
    <w:rsid w:val="00900367"/>
    <w:rsid w:val="009010D7"/>
    <w:rsid w:val="009C7D57"/>
    <w:rsid w:val="009E19EE"/>
    <w:rsid w:val="00A47FDD"/>
    <w:rsid w:val="00A53D84"/>
    <w:rsid w:val="00A8752F"/>
    <w:rsid w:val="00AB08EB"/>
    <w:rsid w:val="00B2633A"/>
    <w:rsid w:val="00B356AC"/>
    <w:rsid w:val="00B87CB1"/>
    <w:rsid w:val="00BB577A"/>
    <w:rsid w:val="00BD1F59"/>
    <w:rsid w:val="00BE3FFB"/>
    <w:rsid w:val="00C17109"/>
    <w:rsid w:val="00C25AD7"/>
    <w:rsid w:val="00C90D31"/>
    <w:rsid w:val="00CC4EFD"/>
    <w:rsid w:val="00CF5CB2"/>
    <w:rsid w:val="00D105EF"/>
    <w:rsid w:val="00D157A4"/>
    <w:rsid w:val="00D20E18"/>
    <w:rsid w:val="00D41A04"/>
    <w:rsid w:val="00DD765D"/>
    <w:rsid w:val="00DF51F1"/>
    <w:rsid w:val="00E02A99"/>
    <w:rsid w:val="00E430E5"/>
    <w:rsid w:val="00EB4AC6"/>
    <w:rsid w:val="00EC0A0E"/>
    <w:rsid w:val="00EC3A48"/>
    <w:rsid w:val="00ED6EE8"/>
    <w:rsid w:val="00F07F46"/>
    <w:rsid w:val="00F25FFC"/>
    <w:rsid w:val="00F366DD"/>
    <w:rsid w:val="00F424FB"/>
    <w:rsid w:val="00FA4728"/>
    <w:rsid w:val="00FD13FC"/>
    <w:rsid w:val="00FE0F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60F08"/>
    <w:pPr>
      <w:ind w:left="720"/>
      <w:contextualSpacing/>
    </w:pPr>
  </w:style>
  <w:style w:type="paragraph" w:styleId="Testonotadichiusura">
    <w:name w:val="endnote text"/>
    <w:basedOn w:val="Normale"/>
    <w:link w:val="TestonotadichiusuraCarattere"/>
    <w:uiPriority w:val="99"/>
    <w:semiHidden/>
    <w:unhideWhenUsed/>
    <w:rsid w:val="00FE0F8C"/>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FE0F8C"/>
    <w:rPr>
      <w:sz w:val="20"/>
      <w:szCs w:val="20"/>
    </w:rPr>
  </w:style>
  <w:style w:type="character" w:styleId="Rimandonotadichiusura">
    <w:name w:val="endnote reference"/>
    <w:basedOn w:val="Carpredefinitoparagrafo"/>
    <w:uiPriority w:val="99"/>
    <w:semiHidden/>
    <w:unhideWhenUsed/>
    <w:rsid w:val="00FE0F8C"/>
    <w:rPr>
      <w:vertAlign w:val="superscript"/>
    </w:rPr>
  </w:style>
  <w:style w:type="paragraph" w:styleId="Intestazione">
    <w:name w:val="header"/>
    <w:basedOn w:val="Normale"/>
    <w:link w:val="IntestazioneCarattere"/>
    <w:uiPriority w:val="99"/>
    <w:unhideWhenUsed/>
    <w:rsid w:val="00FE0F8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E0F8C"/>
  </w:style>
  <w:style w:type="paragraph" w:styleId="Pidipagina">
    <w:name w:val="footer"/>
    <w:basedOn w:val="Normale"/>
    <w:link w:val="PidipaginaCarattere"/>
    <w:uiPriority w:val="99"/>
    <w:unhideWhenUsed/>
    <w:rsid w:val="00FE0F8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E0F8C"/>
  </w:style>
  <w:style w:type="paragraph" w:styleId="Testofumetto">
    <w:name w:val="Balloon Text"/>
    <w:basedOn w:val="Normale"/>
    <w:link w:val="TestofumettoCarattere"/>
    <w:uiPriority w:val="99"/>
    <w:semiHidden/>
    <w:unhideWhenUsed/>
    <w:rsid w:val="00FE0F8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E0F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60F08"/>
    <w:pPr>
      <w:ind w:left="720"/>
      <w:contextualSpacing/>
    </w:pPr>
  </w:style>
  <w:style w:type="paragraph" w:styleId="Testonotadichiusura">
    <w:name w:val="endnote text"/>
    <w:basedOn w:val="Normale"/>
    <w:link w:val="TestonotadichiusuraCarattere"/>
    <w:uiPriority w:val="99"/>
    <w:semiHidden/>
    <w:unhideWhenUsed/>
    <w:rsid w:val="00FE0F8C"/>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FE0F8C"/>
    <w:rPr>
      <w:sz w:val="20"/>
      <w:szCs w:val="20"/>
    </w:rPr>
  </w:style>
  <w:style w:type="character" w:styleId="Rimandonotadichiusura">
    <w:name w:val="endnote reference"/>
    <w:basedOn w:val="Carpredefinitoparagrafo"/>
    <w:uiPriority w:val="99"/>
    <w:semiHidden/>
    <w:unhideWhenUsed/>
    <w:rsid w:val="00FE0F8C"/>
    <w:rPr>
      <w:vertAlign w:val="superscript"/>
    </w:rPr>
  </w:style>
  <w:style w:type="paragraph" w:styleId="Intestazione">
    <w:name w:val="header"/>
    <w:basedOn w:val="Normale"/>
    <w:link w:val="IntestazioneCarattere"/>
    <w:uiPriority w:val="99"/>
    <w:unhideWhenUsed/>
    <w:rsid w:val="00FE0F8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E0F8C"/>
  </w:style>
  <w:style w:type="paragraph" w:styleId="Pidipagina">
    <w:name w:val="footer"/>
    <w:basedOn w:val="Normale"/>
    <w:link w:val="PidipaginaCarattere"/>
    <w:uiPriority w:val="99"/>
    <w:unhideWhenUsed/>
    <w:rsid w:val="00FE0F8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E0F8C"/>
  </w:style>
  <w:style w:type="paragraph" w:styleId="Testofumetto">
    <w:name w:val="Balloon Text"/>
    <w:basedOn w:val="Normale"/>
    <w:link w:val="TestofumettoCarattere"/>
    <w:uiPriority w:val="99"/>
    <w:semiHidden/>
    <w:unhideWhenUsed/>
    <w:rsid w:val="00FE0F8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E0F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50412-C2E8-4929-9DF8-A288CE6A8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1497</Words>
  <Characters>8538</Characters>
  <Application>Microsoft Office Word</Application>
  <DocSecurity>0</DocSecurity>
  <Lines>71</Lines>
  <Paragraphs>20</Paragraphs>
  <ScaleCrop>false</ScaleCrop>
  <Company/>
  <LinksUpToDate>false</LinksUpToDate>
  <CharactersWithSpaces>10015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2015-03-08T12:27:00Z</dcterms:created>
  <dcterms:modified xsi:type="dcterms:W3CDTF">2015-03-08T12:27:00Z</dcterms:modified>
</cp:coreProperties>
</file>