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B1" w:rsidRPr="00BC368D" w:rsidRDefault="00D572B1" w:rsidP="00D572B1">
      <w:pPr>
        <w:pStyle w:val="titolettonot"/>
        <w:rPr>
          <w:rFonts w:ascii="Georgia" w:hAnsi="Georgia"/>
          <w:color w:val="033E6C"/>
        </w:rPr>
      </w:pPr>
      <w:bookmarkStart w:id="0" w:name="Art_1252731"/>
      <w:r w:rsidRPr="00BC368D">
        <w:rPr>
          <w:rFonts w:ascii="Georgia" w:hAnsi="Georgia"/>
          <w:color w:val="033E6C"/>
        </w:rPr>
        <w:t xml:space="preserve">Gubbio, al via la 67.ma </w:t>
      </w:r>
      <w:r w:rsidR="00BC368D">
        <w:rPr>
          <w:rFonts w:ascii="Georgia" w:hAnsi="Georgia"/>
          <w:color w:val="033E6C"/>
        </w:rPr>
        <w:t>S</w:t>
      </w:r>
      <w:r w:rsidRPr="00BC368D">
        <w:rPr>
          <w:rFonts w:ascii="Georgia" w:hAnsi="Georgia"/>
          <w:color w:val="033E6C"/>
        </w:rPr>
        <w:t xml:space="preserve">ettimana </w:t>
      </w:r>
      <w:r w:rsidR="00BC368D">
        <w:rPr>
          <w:rFonts w:ascii="Georgia" w:hAnsi="Georgia"/>
          <w:color w:val="033E6C"/>
        </w:rPr>
        <w:t>L</w:t>
      </w:r>
      <w:r w:rsidRPr="00BC368D">
        <w:rPr>
          <w:rFonts w:ascii="Georgia" w:hAnsi="Georgia"/>
          <w:color w:val="033E6C"/>
        </w:rPr>
        <w:t xml:space="preserve">iturgica </w:t>
      </w:r>
      <w:r w:rsidR="00BC368D">
        <w:rPr>
          <w:rFonts w:ascii="Georgia" w:hAnsi="Georgia"/>
          <w:color w:val="033E6C"/>
        </w:rPr>
        <w:t>N</w:t>
      </w:r>
      <w:bookmarkStart w:id="1" w:name="_GoBack"/>
      <w:bookmarkEnd w:id="1"/>
      <w:r w:rsidRPr="00BC368D">
        <w:rPr>
          <w:rFonts w:ascii="Georgia" w:hAnsi="Georgia"/>
          <w:color w:val="033E6C"/>
        </w:rPr>
        <w:t>azionale</w:t>
      </w:r>
      <w:bookmarkEnd w:id="0"/>
    </w:p>
    <w:p w:rsidR="00D572B1" w:rsidRDefault="00D572B1" w:rsidP="00D572B1">
      <w:pPr>
        <w:shd w:val="clear" w:color="auto" w:fill="FFFFFF"/>
        <w:jc w:val="both"/>
        <w:rPr>
          <w:rFonts w:ascii="Georgia" w:eastAsia="Times New Roman" w:hAnsi="Georgia"/>
          <w:color w:val="033E6C"/>
        </w:rPr>
      </w:pPr>
    </w:p>
    <w:p w:rsidR="00D572B1" w:rsidRDefault="00D572B1" w:rsidP="00D572B1">
      <w:pPr>
        <w:pStyle w:val="NormaleWeb"/>
        <w:shd w:val="clear" w:color="auto" w:fill="FFFFFF"/>
        <w:jc w:val="both"/>
        <w:rPr>
          <w:rFonts w:ascii="Georgia" w:hAnsi="Georgia"/>
          <w:color w:val="033E6C"/>
        </w:rPr>
      </w:pPr>
      <w:r>
        <w:rPr>
          <w:rFonts w:ascii="Georgia" w:hAnsi="Georgia"/>
          <w:color w:val="033E6C"/>
        </w:rPr>
        <w:t xml:space="preserve">“La liturgia luogo della misericordia. Riconciliati per riconciliare”. È questo il titolo della 67.ma Settimana liturgica nazionale che prende il via lunedì 22 agosto a Gubbio, in Umbria, per concludersi il 25 prossimo. Fitto il programma con numerosi e importanti relatori, come ad esempio il segretario della Conferenza episcopale italiana, mons. Nunzio Galantino, il cardinale Gualtiero Bassetti, arcivescovo metropolita di Perugia- Città della Pieve, e il priore della Comunità monastica di Bose, Enzo Bianchi. </w:t>
      </w:r>
      <w:r w:rsidRPr="00EC355E">
        <w:rPr>
          <w:rFonts w:ascii="Georgia" w:hAnsi="Georgia"/>
          <w:b/>
          <w:color w:val="033E6C"/>
        </w:rPr>
        <w:t>Ma qual è la vera essenza di questo ormai storico appuntamento?</w:t>
      </w:r>
      <w:r>
        <w:rPr>
          <w:rFonts w:ascii="Georgia" w:hAnsi="Georgia"/>
          <w:color w:val="033E6C"/>
        </w:rPr>
        <w:t xml:space="preserve"> </w:t>
      </w:r>
      <w:r>
        <w:rPr>
          <w:rStyle w:val="Enfasigrassetto"/>
          <w:rFonts w:ascii="Georgia" w:hAnsi="Georgia"/>
          <w:color w:val="033E6C"/>
        </w:rPr>
        <w:t>Federico Piana</w:t>
      </w:r>
      <w:r>
        <w:rPr>
          <w:rFonts w:ascii="Georgia" w:hAnsi="Georgia"/>
          <w:color w:val="033E6C"/>
        </w:rPr>
        <w:t xml:space="preserve"> ne ha parlato con </w:t>
      </w:r>
      <w:r w:rsidR="003F2C84" w:rsidRPr="003F2C84">
        <w:rPr>
          <w:rFonts w:ascii="Georgia" w:hAnsi="Georgia"/>
          <w:b/>
          <w:color w:val="033E6C"/>
        </w:rPr>
        <w:t>M</w:t>
      </w:r>
      <w:r>
        <w:rPr>
          <w:rStyle w:val="Enfasigrassetto"/>
          <w:rFonts w:ascii="Georgia" w:hAnsi="Georgia"/>
          <w:color w:val="033E6C"/>
        </w:rPr>
        <w:t>ons. Claudio Maniago</w:t>
      </w:r>
      <w:r>
        <w:rPr>
          <w:rFonts w:ascii="Georgia" w:hAnsi="Georgia"/>
          <w:color w:val="033E6C"/>
        </w:rPr>
        <w:t xml:space="preserve">, </w:t>
      </w:r>
      <w:r w:rsidR="00EC355E">
        <w:rPr>
          <w:rFonts w:ascii="Georgia" w:hAnsi="Georgia"/>
          <w:color w:val="033E6C"/>
        </w:rPr>
        <w:t>V</w:t>
      </w:r>
      <w:r>
        <w:rPr>
          <w:rFonts w:ascii="Georgia" w:hAnsi="Georgia"/>
          <w:color w:val="033E6C"/>
        </w:rPr>
        <w:t xml:space="preserve">escovo di Castellaneta e presidente </w:t>
      </w:r>
      <w:r w:rsidR="00806345">
        <w:rPr>
          <w:rFonts w:ascii="Georgia" w:hAnsi="Georgia"/>
          <w:color w:val="033E6C"/>
        </w:rPr>
        <w:t>del Centro di Azione Liturgica:</w:t>
      </w:r>
    </w:p>
    <w:p w:rsidR="003F2C84" w:rsidRDefault="003F2C84" w:rsidP="00D572B1">
      <w:pPr>
        <w:pStyle w:val="NormaleWeb"/>
        <w:shd w:val="clear" w:color="auto" w:fill="FFFFFF"/>
        <w:jc w:val="both"/>
        <w:rPr>
          <w:rFonts w:ascii="Georgia" w:hAnsi="Georgia"/>
          <w:color w:val="033E6C"/>
        </w:rPr>
      </w:pPr>
    </w:p>
    <w:p w:rsidR="00D572B1" w:rsidRDefault="00D572B1" w:rsidP="00D572B1">
      <w:pPr>
        <w:pStyle w:val="NormaleWeb"/>
        <w:shd w:val="clear" w:color="auto" w:fill="FFFFFF"/>
        <w:jc w:val="both"/>
        <w:rPr>
          <w:rFonts w:ascii="Georgia" w:hAnsi="Georgia"/>
          <w:color w:val="033E6C"/>
        </w:rPr>
      </w:pPr>
      <w:r>
        <w:rPr>
          <w:rFonts w:ascii="Georgia" w:hAnsi="Georgia"/>
          <w:color w:val="033E6C"/>
        </w:rPr>
        <w:t xml:space="preserve">R. – Una bellissima esperienza di Chiesa è la Settimana </w:t>
      </w:r>
      <w:r w:rsidR="003F2C84">
        <w:rPr>
          <w:rFonts w:ascii="Georgia" w:hAnsi="Georgia"/>
          <w:color w:val="033E6C"/>
        </w:rPr>
        <w:t>L</w:t>
      </w:r>
      <w:r>
        <w:rPr>
          <w:rFonts w:ascii="Georgia" w:hAnsi="Georgia"/>
          <w:color w:val="033E6C"/>
        </w:rPr>
        <w:t xml:space="preserve">iturgica </w:t>
      </w:r>
      <w:r w:rsidR="003F2C84">
        <w:rPr>
          <w:rFonts w:ascii="Georgia" w:hAnsi="Georgia"/>
          <w:color w:val="033E6C"/>
        </w:rPr>
        <w:t>N</w:t>
      </w:r>
      <w:r>
        <w:rPr>
          <w:rFonts w:ascii="Georgia" w:hAnsi="Georgia"/>
          <w:color w:val="033E6C"/>
        </w:rPr>
        <w:t>azionale, che dal suo esordio nel 1947 ha scandito un po’ tutto un cammino che la Chiesa italiana ha fatto, a cominciare dalla “Mediator Dei”, certo, e poi dai documenti conciliari, per cercare di vivere in pienezza il dono grande dell’esperienza liturgica e che sicuramente il Concilio Vaticano II ha messo maggiormente a disposizione del popolo di Dio. E quindi, in questo contesto</w:t>
      </w:r>
      <w:r w:rsidR="003F2C84">
        <w:rPr>
          <w:rFonts w:ascii="Georgia" w:hAnsi="Georgia"/>
          <w:color w:val="033E6C"/>
        </w:rPr>
        <w:t xml:space="preserve"> anche quest’anno la Settimana L</w:t>
      </w:r>
      <w:r>
        <w:rPr>
          <w:rFonts w:ascii="Georgia" w:hAnsi="Georgia"/>
          <w:color w:val="033E6C"/>
        </w:rPr>
        <w:t>iturgica vuole dare un contributo alla Chiesa che è in Italia proprio tenendo presenti le coordinate in cui si sta muovendo la Chiesa italiana. Da una parte, Papa Francesco con il Giubileo straordinario della Misericordia, e dall’altra anche la Chiesa italiana che ha celebrato da poco un grande Convengo nazionale in cui si è parlato del nuovo umanesimo che Cristo fonda e che Cristo sostiene. E quindi, parlare di liturgia come luogo della misericordia vuole rispondere proprio a questo e indicare l’esperienza del cristiano: un coinvolgimento della persona nel mistero di Cristo. E se Cristo è il volto misericordioso di Dio, ecco che la liturgia è necessariamente il luogo dove si fa esperienza della misericordia.</w:t>
      </w:r>
    </w:p>
    <w:p w:rsidR="003F2C84" w:rsidRDefault="003F2C84" w:rsidP="00D572B1">
      <w:pPr>
        <w:pStyle w:val="NormaleWeb"/>
        <w:shd w:val="clear" w:color="auto" w:fill="FFFFFF"/>
        <w:jc w:val="both"/>
        <w:rPr>
          <w:rFonts w:ascii="Georgia" w:hAnsi="Georgia"/>
          <w:color w:val="033E6C"/>
        </w:rPr>
      </w:pPr>
    </w:p>
    <w:p w:rsidR="00D572B1" w:rsidRPr="00EC355E" w:rsidRDefault="00D572B1" w:rsidP="00D572B1">
      <w:pPr>
        <w:pStyle w:val="NormaleWeb"/>
        <w:shd w:val="clear" w:color="auto" w:fill="FFFFFF"/>
        <w:jc w:val="both"/>
        <w:rPr>
          <w:rFonts w:ascii="Georgia" w:hAnsi="Georgia"/>
          <w:b/>
          <w:color w:val="033E6C"/>
        </w:rPr>
      </w:pPr>
      <w:r w:rsidRPr="00EC355E">
        <w:rPr>
          <w:rFonts w:ascii="Georgia" w:hAnsi="Georgia"/>
          <w:b/>
          <w:color w:val="033E6C"/>
        </w:rPr>
        <w:t xml:space="preserve">D. – Ma cosa vuol dire liturgia, </w:t>
      </w:r>
      <w:r w:rsidRPr="00EC355E">
        <w:rPr>
          <w:rStyle w:val="Enfasicorsivo"/>
          <w:rFonts w:ascii="Georgia" w:hAnsi="Georgia"/>
          <w:b/>
          <w:color w:val="033E6C"/>
        </w:rPr>
        <w:t>luogo</w:t>
      </w:r>
      <w:r w:rsidRPr="00EC355E">
        <w:rPr>
          <w:rFonts w:ascii="Georgia" w:hAnsi="Georgia"/>
          <w:b/>
          <w:color w:val="033E6C"/>
        </w:rPr>
        <w:t xml:space="preserve"> della misericordia di Dio”?</w:t>
      </w:r>
    </w:p>
    <w:p w:rsidR="00D572B1" w:rsidRDefault="00D572B1" w:rsidP="00D572B1">
      <w:pPr>
        <w:pStyle w:val="NormaleWeb"/>
        <w:shd w:val="clear" w:color="auto" w:fill="FFFFFF"/>
        <w:jc w:val="both"/>
        <w:rPr>
          <w:rFonts w:ascii="Georgia" w:hAnsi="Georgia"/>
          <w:color w:val="033E6C"/>
        </w:rPr>
      </w:pPr>
      <w:r>
        <w:rPr>
          <w:rFonts w:ascii="Georgia" w:hAnsi="Georgia"/>
          <w:color w:val="033E6C"/>
        </w:rPr>
        <w:t xml:space="preserve">R. – Intanto, parlare di </w:t>
      </w:r>
      <w:r>
        <w:rPr>
          <w:rStyle w:val="Enfasicorsivo"/>
          <w:rFonts w:ascii="Georgia" w:hAnsi="Georgia"/>
          <w:color w:val="033E6C"/>
        </w:rPr>
        <w:t>luogo</w:t>
      </w:r>
      <w:r>
        <w:rPr>
          <w:rFonts w:ascii="Georgia" w:hAnsi="Georgia"/>
          <w:color w:val="033E6C"/>
        </w:rPr>
        <w:t xml:space="preserve"> indica proprio una concretezza. Direi che risponde, una volta di più, a quanto ci chiede Papa Francesco, cioè un’estrema concretezza quando parliamo dell’esperienza di fede. E talvolta c’è la tentazione di pensare alla spiritualità cristiana in genere e alla liturgia, che è un po’ l’esperienza concreta della spiritualità cristiana, come a un qualcosa di astratto o disincarnato dalla vita di tutti i giorni. Invece, il </w:t>
      </w:r>
      <w:r>
        <w:rPr>
          <w:rStyle w:val="Enfasicorsivo"/>
          <w:rFonts w:ascii="Georgia" w:hAnsi="Georgia"/>
          <w:color w:val="033E6C"/>
        </w:rPr>
        <w:t>luogo</w:t>
      </w:r>
      <w:r>
        <w:rPr>
          <w:rFonts w:ascii="Georgia" w:hAnsi="Georgia"/>
          <w:color w:val="033E6C"/>
        </w:rPr>
        <w:t xml:space="preserve"> è un posto concreto, un posto dove ci si può incontrare e la liturgia è un </w:t>
      </w:r>
      <w:r>
        <w:rPr>
          <w:rStyle w:val="Enfasicorsivo"/>
          <w:rFonts w:ascii="Georgia" w:hAnsi="Georgia"/>
          <w:color w:val="033E6C"/>
        </w:rPr>
        <w:t>luogo</w:t>
      </w:r>
      <w:r>
        <w:rPr>
          <w:rFonts w:ascii="Georgia" w:hAnsi="Georgia"/>
          <w:color w:val="033E6C"/>
        </w:rPr>
        <w:t xml:space="preserve"> dove non solo intellettualmente, non solo con una spiritualità astratta ma al contrario, con un’esperienza che prende tutta la complessità e la bellezza dell’essere umano, si può fare l’esperienza dell’incontro con il</w:t>
      </w:r>
      <w:r w:rsidR="003F2C84">
        <w:rPr>
          <w:rFonts w:ascii="Georgia" w:hAnsi="Georgia"/>
          <w:color w:val="033E6C"/>
        </w:rPr>
        <w:t xml:space="preserve"> Signore, un incontro salvifico.</w:t>
      </w:r>
    </w:p>
    <w:p w:rsidR="003F2C84" w:rsidRDefault="003F2C84" w:rsidP="00D572B1">
      <w:pPr>
        <w:pStyle w:val="NormaleWeb"/>
        <w:shd w:val="clear" w:color="auto" w:fill="FFFFFF"/>
        <w:jc w:val="both"/>
        <w:rPr>
          <w:rFonts w:ascii="Georgia" w:hAnsi="Georgia"/>
          <w:color w:val="033E6C"/>
        </w:rPr>
      </w:pPr>
    </w:p>
    <w:p w:rsidR="00D572B1" w:rsidRPr="00EC355E" w:rsidRDefault="00D572B1" w:rsidP="00D572B1">
      <w:pPr>
        <w:pStyle w:val="NormaleWeb"/>
        <w:shd w:val="clear" w:color="auto" w:fill="FFFFFF"/>
        <w:jc w:val="both"/>
        <w:rPr>
          <w:rFonts w:ascii="Georgia" w:hAnsi="Georgia"/>
          <w:b/>
          <w:color w:val="033E6C"/>
        </w:rPr>
      </w:pPr>
      <w:r w:rsidRPr="00EC355E">
        <w:rPr>
          <w:rFonts w:ascii="Georgia" w:hAnsi="Georgia"/>
          <w:b/>
          <w:color w:val="033E6C"/>
        </w:rPr>
        <w:t>D. – E si è perso un po’, secondo lei, il senso di questa importanza o no?</w:t>
      </w:r>
    </w:p>
    <w:p w:rsidR="00D572B1" w:rsidRDefault="00D572B1" w:rsidP="00D572B1">
      <w:pPr>
        <w:pStyle w:val="NormaleWeb"/>
        <w:shd w:val="clear" w:color="auto" w:fill="FFFFFF"/>
        <w:jc w:val="both"/>
        <w:rPr>
          <w:rFonts w:ascii="Georgia" w:hAnsi="Georgia"/>
          <w:color w:val="033E6C"/>
        </w:rPr>
      </w:pPr>
      <w:r>
        <w:rPr>
          <w:rFonts w:ascii="Georgia" w:hAnsi="Georgia"/>
          <w:color w:val="033E6C"/>
        </w:rPr>
        <w:t>R. – Questo senz’altro. Non a caso, lo sforzo che il Concilio Vaticano II già pensò di fare dedicando la sua prima Costituzione proprio al tema della liturgia – non è un caso – sicuramente dice questo, cioè un pericolo, una tentazione che la liturgia cristiana possa essere relegata a un insieme di cerimonie destinate soltanto e primariamente a un clero che celebra, dimenticando invece che la liturgia è proprio “quell'agire di Cristo con la Sua Chiesa – così si esprime il Concilio – in cui tutti quanti i battezzati sono coinvolti”: ciascuno con il suo ruolo, ma l’agire è di tutto il corpo, che è la Chiesa.</w:t>
      </w:r>
    </w:p>
    <w:p w:rsidR="001F70E5" w:rsidRDefault="001F70E5"/>
    <w:sectPr w:rsidR="001F70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B1"/>
    <w:rsid w:val="001F70E5"/>
    <w:rsid w:val="003F2C84"/>
    <w:rsid w:val="00806345"/>
    <w:rsid w:val="00BC368D"/>
    <w:rsid w:val="00D572B1"/>
    <w:rsid w:val="00E20A0B"/>
    <w:rsid w:val="00EC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72B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572B1"/>
  </w:style>
  <w:style w:type="paragraph" w:customStyle="1" w:styleId="titolettonot">
    <w:name w:val="titolettonot"/>
    <w:basedOn w:val="Normale"/>
    <w:uiPriority w:val="99"/>
    <w:semiHidden/>
    <w:rsid w:val="00D572B1"/>
    <w:pPr>
      <w:shd w:val="clear" w:color="auto" w:fill="B3C5D3"/>
      <w:spacing w:before="100" w:after="100"/>
      <w:ind w:left="100" w:right="100"/>
      <w:jc w:val="both"/>
    </w:pPr>
    <w:rPr>
      <w:b/>
      <w:bCs/>
    </w:rPr>
  </w:style>
  <w:style w:type="character" w:styleId="Enfasigrassetto">
    <w:name w:val="Strong"/>
    <w:basedOn w:val="Carpredefinitoparagrafo"/>
    <w:uiPriority w:val="22"/>
    <w:qFormat/>
    <w:rsid w:val="00D572B1"/>
    <w:rPr>
      <w:b/>
      <w:bCs/>
    </w:rPr>
  </w:style>
  <w:style w:type="character" w:styleId="Enfasicorsivo">
    <w:name w:val="Emphasis"/>
    <w:basedOn w:val="Carpredefinitoparagrafo"/>
    <w:uiPriority w:val="20"/>
    <w:qFormat/>
    <w:rsid w:val="00D572B1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2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2B1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72B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572B1"/>
  </w:style>
  <w:style w:type="paragraph" w:customStyle="1" w:styleId="titolettonot">
    <w:name w:val="titolettonot"/>
    <w:basedOn w:val="Normale"/>
    <w:uiPriority w:val="99"/>
    <w:semiHidden/>
    <w:rsid w:val="00D572B1"/>
    <w:pPr>
      <w:shd w:val="clear" w:color="auto" w:fill="B3C5D3"/>
      <w:spacing w:before="100" w:after="100"/>
      <w:ind w:left="100" w:right="100"/>
      <w:jc w:val="both"/>
    </w:pPr>
    <w:rPr>
      <w:b/>
      <w:bCs/>
    </w:rPr>
  </w:style>
  <w:style w:type="character" w:styleId="Enfasigrassetto">
    <w:name w:val="Strong"/>
    <w:basedOn w:val="Carpredefinitoparagrafo"/>
    <w:uiPriority w:val="22"/>
    <w:qFormat/>
    <w:rsid w:val="00D572B1"/>
    <w:rPr>
      <w:b/>
      <w:bCs/>
    </w:rPr>
  </w:style>
  <w:style w:type="character" w:styleId="Enfasicorsivo">
    <w:name w:val="Emphasis"/>
    <w:basedOn w:val="Carpredefinitoparagrafo"/>
    <w:uiPriority w:val="20"/>
    <w:qFormat/>
    <w:rsid w:val="00D572B1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2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2B1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 Bambino</dc:creator>
  <cp:lastModifiedBy>Maria Grazia Bambino</cp:lastModifiedBy>
  <cp:revision>6</cp:revision>
  <dcterms:created xsi:type="dcterms:W3CDTF">2016-08-31T07:07:00Z</dcterms:created>
  <dcterms:modified xsi:type="dcterms:W3CDTF">2016-09-20T12:14:00Z</dcterms:modified>
</cp:coreProperties>
</file>